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b/>
          <w:sz w:val="32"/>
        </w:rPr>
      </w:pPr>
      <w:r>
        <w:rPr>
          <w:rFonts w:eastAsia="Calibri"/>
          <w:b/>
          <w:sz w:val="32"/>
          <w:szCs w:val="32"/>
          <w:lang w:eastAsia="en-US"/>
        </w:rPr>
        <w:t>ОБЩЕСТВО С ОГРАНИЧЕННОЙ ОТВЕТСТВЕННОСТЬЮ «ЭКСПЕРТ ГРУПП»</w:t>
      </w:r>
    </w:p>
    <w:p>
      <w:pPr>
        <w:pStyle w:val="Normal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behindDoc="0" distT="0" distB="0" distL="635" distR="0" simplePos="0" locked="0" layoutInCell="0" allowOverlap="1" relativeHeight="58" wp14:anchorId="090E76A9">
                <wp:simplePos x="0" y="0"/>
                <wp:positionH relativeFrom="column">
                  <wp:posOffset>110490</wp:posOffset>
                </wp:positionH>
                <wp:positionV relativeFrom="paragraph">
                  <wp:posOffset>93345</wp:posOffset>
                </wp:positionV>
                <wp:extent cx="5734685" cy="2764790"/>
                <wp:effectExtent l="635" t="0" r="0" b="0"/>
                <wp:wrapNone/>
                <wp:docPr id="1" name="Text Box 10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800" cy="276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47"/>
                              <w:spacing w:before="480" w:after="84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  <w:szCs w:val="32"/>
                              </w:rPr>
                              <w:t>ТЕХНИЧЕСКИЙ ПАСПОРТ</w:t>
                            </w:r>
                          </w:p>
                          <w:p>
                            <w:pPr>
                              <w:pStyle w:val="Style47"/>
                              <w:spacing w:lineRule="auto" w:line="360"/>
                              <w:jc w:val="center"/>
                              <w:rPr>
                                <w:b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ПРИНТЕР ТРАФАРЕТНЫЙ БЕЗРАМОЧНЫЙ</w:t>
                            </w:r>
                          </w:p>
                          <w:p>
                            <w:pPr>
                              <w:pStyle w:val="Style47"/>
                              <w:spacing w:lineRule="auto" w:line="360"/>
                              <w:jc w:val="center"/>
                              <w:rPr>
                                <w:b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«SP-4030»</w:t>
                            </w:r>
                          </w:p>
                          <w:p>
                            <w:pPr>
                              <w:pStyle w:val="Style47"/>
                              <w:jc w:val="center"/>
                              <w:rPr>
                                <w:b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pStyle w:val="Style47"/>
                              <w:jc w:val="center"/>
                              <w:rPr>
                                <w:shd w:fill="auto" w:val="clea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fill="auto" w:val="clear"/>
                              </w:rPr>
                              <w:t>ЕТРП.442221.</w:t>
                            </w:r>
                            <w:r>
                              <w:rPr>
                                <w:rFonts w:eastAsia="SimSu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fill="auto" w:val="clear"/>
                                <w:lang w:val="en-US" w:eastAsia="ru-RU"/>
                              </w:rPr>
                              <w:t>400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fill="auto" w:val="clear"/>
                              </w:rPr>
                              <w:t>ПС</w:t>
                            </w:r>
                          </w:p>
                          <w:p>
                            <w:pPr>
                              <w:pStyle w:val="Style47"/>
                              <w:spacing w:lineRule="auto" w:line="360"/>
                              <w:jc w:val="center"/>
                              <w:rPr>
                                <w:b/>
                                <w:b/>
                                <w:caps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03" path="m0,0l-2147483645,0l-2147483645,-2147483646l0,-2147483646xe" fillcolor="white" stroked="f" o:allowincell="f" style="position:absolute;margin-left:8.7pt;margin-top:7.35pt;width:451.5pt;height:217.65pt;mso-wrap-style:square;v-text-anchor:top" wp14:anchorId="090E76A9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Style47"/>
                        <w:spacing w:before="480" w:after="84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color w:val="000000"/>
                          <w:sz w:val="32"/>
                          <w:szCs w:val="32"/>
                        </w:rPr>
                        <w:t>ТЕХНИЧЕСКИЙ ПАСПОРТ</w:t>
                      </w:r>
                    </w:p>
                    <w:p>
                      <w:pPr>
                        <w:pStyle w:val="Style47"/>
                        <w:spacing w:lineRule="auto" w:line="360"/>
                        <w:jc w:val="center"/>
                        <w:rPr>
                          <w:b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ПРИНТЕР ТРАФАРЕТНЫЙ БЕЗРАМОЧНЫЙ</w:t>
                      </w:r>
                    </w:p>
                    <w:p>
                      <w:pPr>
                        <w:pStyle w:val="Style47"/>
                        <w:spacing w:lineRule="auto" w:line="360"/>
                        <w:jc w:val="center"/>
                        <w:rPr>
                          <w:b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«SP-4030»</w:t>
                      </w:r>
                    </w:p>
                    <w:p>
                      <w:pPr>
                        <w:pStyle w:val="Style47"/>
                        <w:jc w:val="center"/>
                        <w:rPr>
                          <w:b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Style47"/>
                        <w:jc w:val="center"/>
                        <w:rPr>
                          <w:shd w:fill="auto" w:val="clear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  <w:shd w:fill="auto" w:val="clear"/>
                        </w:rPr>
                        <w:t>ЕТРП.442221.</w:t>
                      </w:r>
                      <w:r>
                        <w:rPr>
                          <w:rFonts w:eastAsia="SimSun" w:cs="Times New Roman"/>
                          <w:b/>
                          <w:bCs/>
                          <w:color w:val="000000"/>
                          <w:sz w:val="32"/>
                          <w:szCs w:val="32"/>
                          <w:shd w:fill="auto" w:val="clear"/>
                          <w:lang w:val="en-US" w:eastAsia="ru-RU"/>
                        </w:rPr>
                        <w:t>400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  <w:shd w:fill="auto" w:val="clear"/>
                        </w:rPr>
                        <w:t>ПС</w:t>
                      </w:r>
                    </w:p>
                    <w:p>
                      <w:pPr>
                        <w:pStyle w:val="Style47"/>
                        <w:spacing w:lineRule="auto" w:line="360"/>
                        <w:jc w:val="center"/>
                        <w:rPr>
                          <w:b/>
                          <w:b/>
                          <w:caps/>
                          <w:szCs w:val="2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 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 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sectPr>
          <w:type w:val="nextPage"/>
          <w:pgSz w:w="11906" w:h="16838"/>
          <w:pgMar w:left="1701" w:right="85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b/>
          <w:b/>
          <w:szCs w:val="28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70" wp14:anchorId="738B6BF4">
                <wp:simplePos x="0" y="0"/>
                <wp:positionH relativeFrom="column">
                  <wp:posOffset>549275</wp:posOffset>
                </wp:positionH>
                <wp:positionV relativeFrom="paragraph">
                  <wp:posOffset>197485</wp:posOffset>
                </wp:positionV>
                <wp:extent cx="4929505" cy="289560"/>
                <wp:effectExtent l="0" t="0" r="0" b="0"/>
                <wp:wrapNone/>
                <wp:docPr id="3" name="Text Box 18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9480" cy="28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47"/>
                              <w:jc w:val="center"/>
                              <w:rPr>
                                <w:rFonts w:ascii="Arial" w:hAnsi="Arial"/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Паспорт разработан в соответствии с требованиями ГОСТ Р 2.610-2019</w:t>
                            </w:r>
                          </w:p>
                          <w:p>
                            <w:pPr>
                              <w:pStyle w:val="Style4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83" path="m0,0l-2147483645,0l-2147483645,-2147483646l0,-2147483646xe" fillcolor="white" stroked="f" o:allowincell="f" style="position:absolute;margin-left:43.25pt;margin-top:15.55pt;width:388.1pt;height:22.75pt;mso-wrap-style:square;v-text-anchor:top" wp14:anchorId="738B6BF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47"/>
                        <w:jc w:val="center"/>
                        <w:rPr>
                          <w:rFonts w:ascii="Arial" w:hAnsi="Arial"/>
                          <w:b/>
                          <w:b/>
                          <w:sz w:val="22"/>
                        </w:rPr>
                      </w:pPr>
                      <w:r>
                        <w:rPr>
                          <w:i/>
                          <w:color w:val="000000"/>
                          <w:sz w:val="22"/>
                        </w:rPr>
                        <w:t>Паспорт разработан в соответствии с требованиями ГОСТ Р 2.610-2019</w:t>
                      </w:r>
                    </w:p>
                    <w:p>
                      <w:pPr>
                        <w:pStyle w:val="Style4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szCs w:val="28"/>
          <w:lang w:val="en-US"/>
        </w:rPr>
        <w:t>202</w:t>
      </w:r>
      <w:r>
        <w:rPr>
          <w:b/>
          <w:szCs w:val="28"/>
          <w:lang w:val="ru-RU"/>
        </w:rPr>
        <w:t>6</w:t>
      </w:r>
      <w:r>
        <w:rPr>
          <w:b/>
          <w:szCs w:val="28"/>
          <w:lang w:val="en-US"/>
        </w:rPr>
        <w:t xml:space="preserve"> </w:t>
      </w:r>
      <w:r>
        <w:rPr>
          <w:b/>
          <w:szCs w:val="28"/>
        </w:rPr>
        <w:t>г</w:t>
      </w:r>
      <w:r>
        <w:rPr>
          <w:b/>
          <w:szCs w:val="28"/>
          <w:lang w:val="en-US"/>
        </w:rPr>
        <w:t>.</w:t>
      </w:r>
    </w:p>
    <w:p>
      <w:pPr>
        <w:pStyle w:val="Style39"/>
        <w:spacing w:lineRule="auto" w:line="240" w:before="120" w:after="480"/>
        <w:jc w:val="center"/>
        <w:rPr>
          <w:rFonts w:ascii="Times New Roman" w:hAnsi="Times New Roman"/>
          <w:caps/>
          <w:color w:val="auto"/>
          <w:szCs w:val="24"/>
        </w:rPr>
      </w:pPr>
      <w:r>
        <w:rPr>
          <w:rFonts w:eastAsia="Times New Roman" w:ascii="Times New Roman" w:hAnsi="Times New Roman"/>
          <w:caps/>
          <w:color w:val="auto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r>
            <w:fldChar w:fldCharType="begin"/>
          </w:r>
          <w:r>
            <w:rPr>
              <w:caps/>
              <w:b/>
              <w:rFonts w:eastAsia="Times New Roman" w:ascii="Times New Roman" w:hAnsi="Times New Roman"/>
            </w:rPr>
            <w:instrText xml:space="preserve"> TOC \o "1-1" </w:instrText>
          </w:r>
          <w:r>
            <w:rPr>
              <w:caps/>
              <w:b/>
              <w:rFonts w:eastAsia="Times New Roman" w:ascii="Times New Roman" w:hAnsi="Times New Roman"/>
            </w:rPr>
            <w:fldChar w:fldCharType="separate"/>
          </w:r>
          <w:hyperlink w:anchor="_Toc1" w:tgtFrame="#_Toc1">
            <w:r>
              <w:rPr>
                <w:rFonts w:eastAsia="Times New Roman" w:ascii="Times New Roman" w:hAnsi="Times New Roman"/>
                <w:b/>
                <w:caps/>
              </w:rPr>
              <w:t>1 основные сведения об изделии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hyperlink w:anchor="_Toc2" w:tgtFrame="#_Toc2">
            <w:r>
              <w:rPr>
                <w:rFonts w:eastAsia="Times New Roman" w:ascii="Times New Roman" w:hAnsi="Times New Roman"/>
                <w:b/>
                <w:caps/>
              </w:rPr>
              <w:t>2 технические характеристики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bCs/>
              <w:caps/>
            </w:rPr>
          </w:pPr>
          <w:hyperlink w:anchor="_Toc3" w:tgtFrame="#_Toc3">
            <w:r>
              <w:rPr>
                <w:rFonts w:eastAsia="Times New Roman" w:ascii="Times New Roman" w:hAnsi="Times New Roman"/>
                <w:b/>
                <w:bCs/>
                <w:caps/>
              </w:rPr>
              <w:t>3 комплектность</w:t>
            </w:r>
            <w:r>
              <w:rPr>
                <w:rFonts w:eastAsia="Times New Roman" w:ascii="Times New Roman" w:hAnsi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_Toc3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  <w:b/>
                <w:bCs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bCs/>
            </w:rPr>
          </w:pPr>
          <w:hyperlink w:anchor="_Toc4" w:tgtFrame="#_Toc4">
            <w:r>
              <w:rPr>
                <w:rFonts w:eastAsia="Times New Roman" w:ascii="Times New Roman" w:hAnsi="Times New Roman"/>
                <w:b/>
                <w:bCs/>
              </w:rPr>
              <w:t>4 РЕСУРСЫ, СРОК СЛУЖБЫ, ГАРАНТИИ ИЗГОТОВИТЕЛЯ</w:t>
            </w:r>
            <w:r>
              <w:rPr>
                <w:rFonts w:eastAsia="Times New Roman" w:ascii="Times New Roman" w:hAnsi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_Toc4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  <w:b/>
                <w:bCs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hyperlink w:anchor="_Toc5" w:tgtFrame="#_Toc5">
            <w:r>
              <w:rPr>
                <w:rFonts w:eastAsia="Times New Roman" w:ascii="Times New Roman" w:hAnsi="Times New Roman"/>
                <w:b/>
                <w:caps/>
                <w:lang w:val="en-US"/>
              </w:rPr>
              <w:t>5</w:t>
            </w:r>
            <w:r>
              <w:rPr>
                <w:rFonts w:eastAsia="Times New Roman" w:ascii="Times New Roman" w:hAnsi="Times New Roman"/>
                <w:b/>
                <w:caps/>
              </w:rPr>
              <w:t xml:space="preserve"> консервация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bCs/>
            </w:rPr>
          </w:pPr>
          <w:r>
            <w:rPr/>
            <w:tab/>
          </w:r>
          <w:hyperlink w:anchor="_Toc6" w:tgtFrame="#_Toc6">
            <w:r>
              <w:rPr>
                <w:rFonts w:eastAsia="Times New Roman" w:ascii="Times New Roman" w:hAnsi="Times New Roman"/>
                <w:b/>
                <w:bCs/>
              </w:rPr>
              <w:t>5.1 Оборудование не консервируется.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_Toc6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hyperlink w:anchor="_Toc7" w:tgtFrame="#_Toc7">
            <w:r>
              <w:rPr>
                <w:rFonts w:eastAsia="Times New Roman" w:ascii="Times New Roman" w:hAnsi="Times New Roman"/>
                <w:b/>
                <w:caps/>
              </w:rPr>
              <w:t>6 Свидетельство об упаковывании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hyperlink w:anchor="_Toc8" w:tgtFrame="#_Toc8">
            <w:r>
              <w:rPr>
                <w:rFonts w:eastAsia="Times New Roman" w:ascii="Times New Roman" w:hAnsi="Times New Roman"/>
                <w:b/>
                <w:caps/>
              </w:rPr>
              <w:t>7 СВИДЕТЕЛЬСТВО о приемке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_Toc8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rFonts w:ascii="Times New Roman" w:hAnsi="Times New Roman"/>
              <w:b/>
              <w:b/>
              <w:caps/>
            </w:rPr>
          </w:pPr>
          <w:hyperlink w:anchor="_Toc9" w:tgtFrame="#_Toc9">
            <w:r>
              <w:rPr>
                <w:rFonts w:eastAsia="Times New Roman" w:ascii="Times New Roman" w:hAnsi="Times New Roman"/>
                <w:b/>
                <w:caps/>
              </w:rPr>
              <w:t>8 ЗАМЕТКИ ПО ЭКСПЛУАТАЦИИ И ХРАНЕНИЮ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_Toc9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4"/>
            <w:tabs>
              <w:tab w:val="left" w:pos="440" w:leader="none"/>
              <w:tab w:val="right" w:pos="9639" w:leader="dot"/>
              <w:tab w:val="right" w:pos="9866" w:leader="dot"/>
            </w:tabs>
            <w:rPr>
              <w:b/>
              <w:b/>
              <w:caps/>
            </w:rPr>
          </w:pPr>
          <w:hyperlink w:anchor="_Toc10" w:tgtFrame="#_Toc10">
            <w:r>
              <w:rPr>
                <w:rFonts w:eastAsia="Times New Roman" w:ascii="Times New Roman" w:hAnsi="Times New Roman"/>
                <w:b/>
                <w:caps/>
              </w:rPr>
              <w:t>9 Сведения об утилизации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_Toc10 \h</w:instrText>
            </w:r>
            <w:r>
              <w:rPr>
                <w:webHidden/>
              </w:rPr>
              <w:fldChar w:fldCharType="separate"/>
            </w:r>
            <w:r>
              <w:rPr>
                <w:rFonts w:eastAsia="Times New Roman" w:ascii="Times New Roman" w:hAnsi="Times New Roman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  <w:r>
            <w:rPr>
              <w:rFonts w:eastAsia="Times New Roman" w:ascii="Times New Roman" w:hAnsi="Times New Roman"/>
            </w:rPr>
            <w:fldChar w:fldCharType="end"/>
          </w:r>
        </w:p>
      </w:sdtContent>
    </w:sdt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 w:eastAsia="SimSun" w:cs="Times New Roman"/>
          <w:sz w:val="28"/>
          <w:szCs w:val="20"/>
          <w:lang w:eastAsia="ru-RU"/>
        </w:rPr>
      </w:pPr>
      <w:r>
        <w:rPr>
          <w:rFonts w:eastAsia="SimSun" w:cs="Times New Roman"/>
          <w:sz w:val="28"/>
          <w:szCs w:val="20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lineRule="auto" w:line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Настоящий паспорт предназначен для ознакомления с техническими данными и устройством трафаретного безрамочного принтера «SP-4030» (далее по тексту – «изделие», «оборудование», «принтер»).</w:t>
      </w:r>
    </w:p>
    <w:p>
      <w:pPr>
        <w:pStyle w:val="Normal"/>
        <w:spacing w:lineRule="auto" w:line="360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numPr>
          <w:ilvl w:val="0"/>
          <w:numId w:val="0"/>
        </w:numPr>
        <w:spacing w:before="360" w:after="360"/>
        <w:ind w:left="0" w:hanging="0"/>
        <w:jc w:val="center"/>
        <w:outlineLvl w:val="0"/>
        <w:rPr>
          <w:b/>
          <w:b/>
          <w:caps/>
          <w:szCs w:val="24"/>
        </w:rPr>
      </w:pPr>
      <w:bookmarkStart w:id="0" w:name="_Toc1"/>
      <w:r>
        <w:rPr>
          <w:b/>
          <w:caps/>
          <w:szCs w:val="24"/>
        </w:rPr>
        <w:t>1 основные сведения об изделии</w:t>
      </w:r>
      <w:bookmarkEnd w:id="0"/>
    </w:p>
    <w:tbl>
      <w:tblPr>
        <w:tblW w:w="97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68"/>
        <w:gridCol w:w="6412"/>
      </w:tblGrid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изделия: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</w:rPr>
            </w:pPr>
            <w:r>
              <w:rPr>
                <w:bCs/>
                <w:sz w:val="24"/>
              </w:rPr>
              <w:t xml:space="preserve">Принтер трафаретный безрамочный 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Обозначение (тип):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«SP-4030»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Заводской номер: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ЕТРП4000001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изготовления: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.09.2026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Назначенный срок службы: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rFonts w:eastAsia="SimSun" w:cs="Times New Roman"/>
                <w:sz w:val="24"/>
                <w:szCs w:val="24"/>
                <w:shd w:fill="auto" w:val="clear"/>
                <w:lang w:val="ru-RU" w:eastAsia="ru-RU"/>
              </w:rPr>
              <w:t>3</w:t>
            </w:r>
            <w:r>
              <w:rPr>
                <w:rFonts w:eastAsia="SimSun" w:cs="Times New Roman"/>
                <w:sz w:val="24"/>
                <w:szCs w:val="24"/>
                <w:shd w:fill="auto" w:val="clear"/>
                <w:lang w:val="en-US" w:eastAsia="ru-RU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года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lang w:val="en-US"/>
              </w:rPr>
              <w:t>ООО «Эксперт Групп»</w:t>
            </w:r>
          </w:p>
        </w:tc>
      </w:tr>
      <w:tr>
        <w:trPr>
          <w:trHeight w:val="454" w:hRule="atLeast"/>
        </w:trPr>
        <w:tc>
          <w:tcPr>
            <w:tcW w:w="3368" w:type="dxa"/>
            <w:tcBorders/>
            <w:vAlign w:val="center"/>
          </w:tcPr>
          <w:p>
            <w:pPr>
              <w:pStyle w:val="Normal"/>
              <w:widowControl w:val="false"/>
              <w:rPr>
                <w:b/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Адрес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изготовителя</w:t>
            </w:r>
            <w:r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lang w:val="en-US" w:eastAsia="en-US"/>
              </w:rPr>
            </w:pPr>
            <w:bookmarkStart w:id="1" w:name="OLE_LINK21"/>
            <w:r>
              <w:rPr>
                <w:rFonts w:eastAsia="Calibri"/>
                <w:sz w:val="24"/>
                <w:lang w:eastAsia="en-US"/>
              </w:rPr>
              <w:t>347923, Ростовская область, г.о. город Таганрог, г Таганрог, ул Инструментальная, зд. 2-31, стр. 5</w:t>
            </w:r>
            <w:bookmarkEnd w:id="1"/>
          </w:p>
        </w:tc>
      </w:tr>
    </w:tbl>
    <w:p>
      <w:pPr>
        <w:pStyle w:val="53"/>
        <w:shd w:val="clear" w:color="auto" w:fill="auto"/>
        <w:spacing w:lineRule="auto" w:line="360" w:before="0" w:after="0"/>
        <w:ind w:firstLine="300"/>
        <w:rPr>
          <w:rFonts w:ascii="Times New Roman" w:hAnsi="Times New Roman" w:cs="Times New Roman"/>
          <w:b/>
          <w:b/>
          <w:sz w:val="24"/>
          <w:lang w:val="en-US"/>
        </w:rPr>
      </w:pPr>
      <w:r>
        <w:rPr>
          <w:rFonts w:cs="Times New Roman" w:ascii="Times New Roman" w:hAnsi="Times New Roman"/>
          <w:b/>
          <w:sz w:val="24"/>
          <w:lang w:val="en-US"/>
        </w:rPr>
      </w:r>
      <w:r>
        <w:br w:type="page"/>
      </w:r>
    </w:p>
    <w:p>
      <w:pPr>
        <w:pStyle w:val="53"/>
        <w:numPr>
          <w:ilvl w:val="0"/>
          <w:numId w:val="0"/>
        </w:numPr>
        <w:shd w:val="clear" w:color="auto" w:fill="auto"/>
        <w:spacing w:lineRule="auto" w:line="360" w:before="0" w:after="0"/>
        <w:ind w:left="0" w:firstLine="300"/>
        <w:jc w:val="center"/>
        <w:outlineLvl w:val="0"/>
        <w:rPr>
          <w:rFonts w:ascii="Times New Roman" w:hAnsi="Times New Roman" w:cs="Times New Roman"/>
          <w:b/>
          <w:b/>
          <w:caps/>
          <w:sz w:val="24"/>
          <w:szCs w:val="28"/>
        </w:rPr>
      </w:pPr>
      <w:bookmarkStart w:id="2" w:name="_Toc2"/>
      <w:r>
        <w:rPr>
          <w:rFonts w:cs="Times New Roman" w:ascii="Times New Roman" w:hAnsi="Times New Roman"/>
          <w:b/>
          <w:caps/>
          <w:sz w:val="28"/>
          <w:szCs w:val="28"/>
        </w:rPr>
        <w:t>2 технические характеристики</w:t>
      </w:r>
      <w:bookmarkEnd w:id="2"/>
    </w:p>
    <w:p>
      <w:pPr>
        <w:pStyle w:val="ListParagraph"/>
        <w:numPr>
          <w:ilvl w:val="1"/>
          <w:numId w:val="2"/>
        </w:numPr>
        <w:tabs>
          <w:tab w:val="clear" w:pos="708"/>
          <w:tab w:val="left" w:pos="1134" w:leader="none"/>
        </w:tabs>
        <w:spacing w:lineRule="auto" w:line="360" w:before="0" w:after="0"/>
        <w:ind w:left="0" w:firstLine="709"/>
        <w:contextualSpacing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Общие положения 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sz w:val="24"/>
          <w:szCs w:val="24"/>
        </w:rPr>
        <w:t>2.1.1</w:t>
        <w:tab/>
      </w:r>
      <w:r>
        <w:rPr>
          <w:sz w:val="24"/>
          <w:szCs w:val="28"/>
          <w:lang w:eastAsia="lt-LT"/>
        </w:rPr>
        <w:t>Оборудование</w:t>
      </w:r>
      <w:r>
        <w:rPr>
          <w:rFonts w:eastAsia="TimesNewRoman"/>
          <w:sz w:val="24"/>
          <w:szCs w:val="28"/>
        </w:rPr>
        <w:t xml:space="preserve"> изготавливается в соответствии с </w:t>
      </w:r>
      <w:r>
        <w:rPr>
          <w:sz w:val="24"/>
        </w:rPr>
        <w:t>нормативно</w:t>
      </w:r>
      <w:r>
        <w:rPr>
          <w:rFonts w:eastAsia="TimesNewRoman"/>
          <w:sz w:val="24"/>
          <w:szCs w:val="28"/>
        </w:rPr>
        <w:t>-технической и эксплуатационной документацией и по рабочим чертежам, утвержденным в установленном порядке.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360"/>
        <w:ind w:left="0" w:firstLine="709"/>
        <w:jc w:val="both"/>
        <w:rPr>
          <w:rFonts w:eastAsia="TimesNewRoman"/>
          <w:b/>
          <w:b/>
          <w:szCs w:val="28"/>
        </w:rPr>
      </w:pPr>
      <w:r>
        <w:rPr>
          <w:rFonts w:eastAsia="TimesNewRoman"/>
          <w:b/>
          <w:sz w:val="24"/>
          <w:szCs w:val="28"/>
        </w:rPr>
        <w:t>2.2</w:t>
        <w:tab/>
        <w:t>Описание</w:t>
      </w:r>
      <w:r>
        <w:rPr>
          <w:b/>
          <w:sz w:val="24"/>
          <w:szCs w:val="24"/>
        </w:rPr>
        <w:t xml:space="preserve"> и основные технические характеристики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2.2.1.</w:t>
        <w:tab/>
        <w:t xml:space="preserve">Технические параметры и характеристики оборудования приведены в таблице 1. 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Таблица 1 – Основные параметры и характеристики</w:t>
      </w:r>
    </w:p>
    <w:tbl>
      <w:tblPr>
        <w:tblStyle w:val="af2"/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9"/>
        <w:gridCol w:w="4393"/>
      </w:tblGrid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Значение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Габариты рабочей зоны</w:t>
            </w:r>
            <w:r>
              <w:rPr>
                <w:kern w:val="0"/>
                <w:sz w:val="24"/>
                <w:szCs w:val="24"/>
                <w:lang w:val="ru-RU" w:bidi="ar-SA"/>
              </w:rPr>
              <w:t>, мм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300 × 400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Габариты области печати</w:t>
            </w:r>
            <w:r>
              <w:rPr>
                <w:kern w:val="0"/>
                <w:sz w:val="24"/>
                <w:szCs w:val="24"/>
                <w:lang w:val="ru-RU" w:bidi="ar-SA"/>
              </w:rPr>
              <w:t>, мм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280</w:t>
            </w: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bidi="ar-SA"/>
              </w:rPr>
              <w:t>×</w:t>
            </w: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bidi="ar-SA"/>
              </w:rPr>
              <w:t>380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Макс. габариты трафарет</w:t>
            </w:r>
            <w:r>
              <w:rPr>
                <w:kern w:val="0"/>
                <w:sz w:val="24"/>
                <w:szCs w:val="24"/>
                <w:lang w:val="ru-RU" w:bidi="ar-SA"/>
              </w:rPr>
              <w:t>а, мм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310 ×</w:t>
            </w:r>
            <w:r>
              <w:rPr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bidi="ar-SA"/>
              </w:rPr>
              <w:t>410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Точность/</w:t>
            </w:r>
            <w:r>
              <w:rPr>
                <w:kern w:val="0"/>
                <w:sz w:val="24"/>
                <w:szCs w:val="24"/>
                <w:lang w:val="ru-RU" w:bidi="ar-SA"/>
              </w:rPr>
              <w:t>П</w:t>
            </w:r>
            <w:r>
              <w:rPr>
                <w:kern w:val="0"/>
                <w:sz w:val="24"/>
                <w:szCs w:val="24"/>
                <w:lang w:val="en-US" w:bidi="ar-SA"/>
              </w:rPr>
              <w:t>овторяемость печати</w:t>
            </w:r>
            <w:r>
              <w:rPr>
                <w:kern w:val="0"/>
                <w:sz w:val="24"/>
                <w:szCs w:val="24"/>
                <w:lang w:val="ru-RU" w:bidi="ar-SA"/>
              </w:rPr>
              <w:t>, мм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± 0.01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Система позиционирования ПП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ручная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Габариты системы ДхШхВ</w:t>
            </w:r>
            <w:r>
              <w:rPr>
                <w:kern w:val="0"/>
                <w:sz w:val="24"/>
                <w:szCs w:val="24"/>
                <w:lang w:val="ru-RU" w:bidi="ar-SA"/>
              </w:rPr>
              <w:t>, мм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kern w:val="0"/>
                <w:sz w:val="24"/>
                <w:szCs w:val="24"/>
                <w:lang w:val="en-US" w:bidi="ar-SA"/>
              </w:rPr>
              <w:t>620×380×300</w:t>
            </w:r>
          </w:p>
        </w:tc>
      </w:tr>
      <w:tr>
        <w:trPr>
          <w:trHeight w:val="454" w:hRule="atLeast"/>
        </w:trPr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Масса, кг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53" w:leader="none"/>
                <w:tab w:val="left" w:pos="439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24</w:t>
            </w:r>
          </w:p>
        </w:tc>
      </w:tr>
    </w:tbl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 xml:space="preserve">2.2.2. Трафаретный ручной принтер оснащён прочным стальным основанием, обеспечивающим устойчивость, надёжность и долговечность конструкции даже при интенсивной эксплуатации. Рабочая платформа выполнена из алюминиевой </w:t>
      </w:r>
      <w:r>
        <w:rPr>
          <w:rFonts w:eastAsia="TimesNewRoman" w:cs="Times New Roman"/>
          <w:sz w:val="24"/>
          <w:szCs w:val="28"/>
          <w:lang w:eastAsia="ru-RU"/>
        </w:rPr>
        <w:t>плиты</w:t>
      </w:r>
      <w:r>
        <w:rPr>
          <w:rFonts w:eastAsia="TimesNewRoman"/>
          <w:sz w:val="24"/>
          <w:szCs w:val="28"/>
        </w:rPr>
        <w:t xml:space="preserve"> с сеткой отверстий, что позволяет точно позиционировать печатные платы.</w:t>
        <w:br/>
        <w:tab/>
        <w:t xml:space="preserve">Фиксация плат осуществляется с помощью L-образных креплений, оснащенных установочными </w:t>
      </w:r>
      <w:r>
        <w:rPr>
          <w:rFonts w:eastAsia="TimesNewRoman" w:cs="Times New Roman"/>
          <w:color w:val="auto"/>
          <w:kern w:val="0"/>
          <w:sz w:val="24"/>
          <w:szCs w:val="28"/>
          <w:lang w:val="ru-RU" w:eastAsia="ru-RU" w:bidi="ar-SA"/>
        </w:rPr>
        <w:t>штифтами</w:t>
      </w:r>
      <w:r>
        <w:rPr>
          <w:rFonts w:eastAsia="TimesNewRoman"/>
          <w:sz w:val="24"/>
          <w:szCs w:val="28"/>
        </w:rPr>
        <w:t xml:space="preserve"> и опорными штифтами. Такая система гарантирует стабильное и точное размещение платы даже при многократных циклах печати, исключая смещение в процессе работы.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Для точного совмещения трафарета с контактными площадками платы платформа имеет плавную регулировку по осям X и Y — это обеспечивает максимальную точность нанесения паяльной пасты и сводит к минимуму риск брака.</w:t>
        <w:br/>
        <w:tab/>
        <w:t>Высота держателя трафарета регулируется по градуированной шкале с помощью удобных регулировочных и фиксирующих ручек. Благодаря этому устройство легко адаптируется под печатные платы различной толщины без потери точности позиционирования.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</w:r>
    </w:p>
    <w:p>
      <w:pPr>
        <w:pStyle w:val="Normal"/>
        <w:spacing w:lineRule="auto" w:line="360"/>
        <w:ind w:hanging="0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ab/>
        <w:t>Процесс настройки интуитивно понятен и не требует специальных навыков.</w:t>
        <w:br/>
        <w:t>Безрамочный трафарет надёжно фиксируется передними и задними зажимами с возможностью точной регулировки натяжения — это исключает провисание и обеспечивает равномерное прилегание трафарета к поверхности платы, что крайне важно для качественного нанесения пасты.</w:t>
        <w:br/>
        <w:tab/>
        <w:t>Конструкция дополнена опорными ножками, которые обеспечивают устойчивое положение устройства на рабочем столе.</w:t>
      </w:r>
    </w:p>
    <w:p>
      <w:pPr>
        <w:pStyle w:val="Normal"/>
        <w:spacing w:lineRule="auto" w:line="360"/>
        <w:ind w:firstLine="709"/>
        <w:jc w:val="both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2.2.3.</w:t>
        <w:tab/>
        <w:t xml:space="preserve">Общий вид </w:t>
      </w:r>
      <w:r>
        <w:rPr>
          <w:rFonts w:eastAsia="TimesNewRoman" w:cs="Times New Roman"/>
          <w:sz w:val="24"/>
          <w:szCs w:val="28"/>
          <w:lang w:eastAsia="ru-RU"/>
        </w:rPr>
        <w:t>т</w:t>
      </w:r>
      <w:r>
        <w:rPr>
          <w:rFonts w:eastAsia="TimesNewRoman"/>
          <w:sz w:val="24"/>
          <w:szCs w:val="28"/>
        </w:rPr>
        <w:t>рафаретн</w:t>
      </w:r>
      <w:r>
        <w:rPr>
          <w:rFonts w:eastAsia="TimesNewRoman" w:cs="Times New Roman"/>
          <w:sz w:val="24"/>
          <w:szCs w:val="28"/>
          <w:lang w:eastAsia="ru-RU"/>
        </w:rPr>
        <w:t>ого</w:t>
      </w:r>
      <w:r>
        <w:rPr>
          <w:rFonts w:eastAsia="TimesNewRoman"/>
          <w:sz w:val="24"/>
          <w:szCs w:val="28"/>
        </w:rPr>
        <w:t xml:space="preserve"> ручно</w:t>
      </w:r>
      <w:r>
        <w:rPr>
          <w:rFonts w:eastAsia="TimesNewRoman" w:cs="Times New Roman"/>
          <w:sz w:val="24"/>
          <w:szCs w:val="28"/>
          <w:lang w:eastAsia="ru-RU"/>
        </w:rPr>
        <w:t>го</w:t>
      </w:r>
      <w:r>
        <w:rPr>
          <w:rFonts w:eastAsia="TimesNewRoman"/>
          <w:sz w:val="24"/>
          <w:szCs w:val="28"/>
        </w:rPr>
        <w:t xml:space="preserve"> принтера представлен на рисунке 1.</w:t>
      </w:r>
    </w:p>
    <w:p>
      <w:pPr>
        <w:pStyle w:val="Normal"/>
        <w:tabs>
          <w:tab w:val="clear" w:pos="708"/>
          <w:tab w:val="left" w:pos="1418" w:leader="none"/>
        </w:tabs>
        <w:spacing w:lineRule="auto" w:line="360"/>
        <w:rPr>
          <w:rFonts w:eastAsia="TimesNewRoman"/>
          <w:szCs w:val="28"/>
          <w:lang w:eastAsia="en-US"/>
        </w:rPr>
      </w:pPr>
      <w:r>
        <w:rPr>
          <w:rFonts w:eastAsia="TimesNewRoman"/>
          <w:szCs w:val="28"/>
          <w:lang w:eastAsia="en-US"/>
        </w:rPr>
        <w:drawing>
          <wp:anchor behindDoc="0" distT="0" distB="0" distL="114300" distR="0" simplePos="0" locked="0" layoutInCell="0" allowOverlap="1" relativeHeight="77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6264910" cy="4216400"/>
            <wp:effectExtent l="0" t="0" r="0" b="0"/>
            <wp:wrapSquare wrapText="bothSides"/>
            <wp:docPr id="5" name="Рисунок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91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1418" w:leader="none"/>
        </w:tabs>
        <w:spacing w:lineRule="auto" w:line="360"/>
        <w:jc w:val="center"/>
        <w:rPr>
          <w:rFonts w:eastAsia="TimesNewRoman"/>
          <w:sz w:val="24"/>
          <w:szCs w:val="28"/>
          <w:lang w:eastAsia="en-US"/>
        </w:rPr>
      </w:pPr>
      <w:r>
        <w:rPr>
          <w:rFonts w:eastAsia="TimesNewRoman"/>
          <w:sz w:val="24"/>
          <w:szCs w:val="28"/>
          <w:lang w:eastAsia="en-US"/>
        </w:rPr>
        <w:t xml:space="preserve">Рисунок 1. Общий вид </w:t>
      </w:r>
      <w:r>
        <w:rPr>
          <w:rFonts w:eastAsia="TimesNewRoman" w:cs="Times New Roman"/>
          <w:sz w:val="24"/>
          <w:szCs w:val="28"/>
          <w:lang w:eastAsia="ru-RU"/>
        </w:rPr>
        <w:t>т</w:t>
      </w:r>
      <w:r>
        <w:rPr>
          <w:rFonts w:eastAsia="TimesNewRoman"/>
          <w:sz w:val="24"/>
          <w:szCs w:val="28"/>
          <w:lang w:eastAsia="en-US"/>
        </w:rPr>
        <w:t>рафаретн</w:t>
      </w:r>
      <w:r>
        <w:rPr>
          <w:rFonts w:eastAsia="TimesNewRoman" w:cs="Times New Roman"/>
          <w:sz w:val="24"/>
          <w:szCs w:val="28"/>
          <w:lang w:eastAsia="ru-RU"/>
        </w:rPr>
        <w:t>ого</w:t>
      </w:r>
      <w:r>
        <w:rPr>
          <w:rFonts w:eastAsia="TimesNewRoman"/>
          <w:sz w:val="24"/>
          <w:szCs w:val="28"/>
          <w:lang w:eastAsia="en-US"/>
        </w:rPr>
        <w:t xml:space="preserve"> ручно</w:t>
      </w:r>
      <w:r>
        <w:rPr>
          <w:rFonts w:eastAsia="TimesNewRoman" w:cs="Times New Roman"/>
          <w:sz w:val="24"/>
          <w:szCs w:val="28"/>
          <w:lang w:eastAsia="ru-RU"/>
        </w:rPr>
        <w:t>го</w:t>
      </w:r>
      <w:r>
        <w:rPr>
          <w:rFonts w:eastAsia="TimesNewRoman"/>
          <w:sz w:val="24"/>
          <w:szCs w:val="28"/>
          <w:lang w:eastAsia="en-US"/>
        </w:rPr>
        <w:t xml:space="preserve"> принтера</w:t>
      </w:r>
    </w:p>
    <w:p>
      <w:pPr>
        <w:pStyle w:val="Normal"/>
        <w:spacing w:lineRule="auto" w:line="259" w:before="0" w:after="160"/>
        <w:rPr>
          <w:caps/>
          <w:sz w:val="24"/>
          <w:szCs w:val="24"/>
        </w:rPr>
      </w:pPr>
      <w:r>
        <w:rPr>
          <w:caps/>
          <w:sz w:val="24"/>
          <w:szCs w:val="24"/>
        </w:rPr>
      </w:r>
      <w:r>
        <w:br w:type="page"/>
      </w:r>
    </w:p>
    <w:p>
      <w:pPr>
        <w:pStyle w:val="1"/>
        <w:spacing w:lineRule="auto" w:line="360" w:before="0" w:after="60"/>
        <w:jc w:val="center"/>
        <w:rPr>
          <w:rFonts w:ascii="Times New Roman" w:hAnsi="Times New Roman"/>
          <w:caps/>
          <w:sz w:val="24"/>
          <w:szCs w:val="28"/>
        </w:rPr>
      </w:pPr>
      <w:bookmarkStart w:id="3" w:name="_Toc3"/>
      <w:r>
        <w:rPr>
          <w:rFonts w:ascii="Times New Roman" w:hAnsi="Times New Roman"/>
          <w:caps/>
          <w:sz w:val="28"/>
          <w:szCs w:val="28"/>
        </w:rPr>
        <w:t>3 комплектность</w:t>
      </w:r>
      <w:bookmarkEnd w:id="3"/>
    </w:p>
    <w:p>
      <w:pPr>
        <w:pStyle w:val="Default"/>
        <w:tabs>
          <w:tab w:val="clear" w:pos="708"/>
          <w:tab w:val="left" w:pos="1276" w:leader="none"/>
        </w:tabs>
        <w:spacing w:lineRule="auto" w:line="360"/>
        <w:ind w:firstLine="709"/>
        <w:jc w:val="both"/>
        <w:rPr>
          <w:szCs w:val="28"/>
        </w:rPr>
      </w:pPr>
      <w:r>
        <w:rPr>
          <w:szCs w:val="28"/>
        </w:rPr>
        <w:t>3.1</w:t>
        <w:tab/>
        <w:t>Комплектность приведена в Таблице 2.</w:t>
      </w:r>
    </w:p>
    <w:p>
      <w:pPr>
        <w:pStyle w:val="Default"/>
        <w:tabs>
          <w:tab w:val="clear" w:pos="708"/>
          <w:tab w:val="left" w:pos="1276" w:leader="none"/>
        </w:tabs>
        <w:spacing w:lineRule="auto" w:line="360"/>
        <w:ind w:firstLine="709"/>
        <w:rPr/>
      </w:pPr>
      <w:r>
        <w:rPr/>
        <w:t>Таблица 2</w:t>
      </w:r>
    </w:p>
    <w:tbl>
      <w:tblPr>
        <w:tblW w:w="97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8"/>
        <w:gridCol w:w="3544"/>
        <w:gridCol w:w="1128"/>
        <w:gridCol w:w="2982"/>
        <w:gridCol w:w="1389"/>
      </w:tblGrid>
      <w:tr>
        <w:trPr>
          <w:tblHeader w:val="true"/>
          <w:trHeight w:val="1359" w:hRule="atLeast"/>
          <w:cantSplit w:val="true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ind w:left="113" w:right="113" w:hanging="0"/>
              <w:jc w:val="center"/>
              <w:rPr>
                <w:b/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Обозначение изделия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b/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 xml:space="preserve">Наименование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ind w:left="113" w:right="113" w:hanging="0"/>
              <w:jc w:val="center"/>
              <w:rPr>
                <w:b/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 xml:space="preserve">Количество 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ind w:left="113" w:right="113" w:hanging="0"/>
              <w:jc w:val="center"/>
              <w:rPr>
                <w:b/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 xml:space="preserve">(шт.)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b/>
                <w:b/>
                <w:sz w:val="20"/>
                <w:szCs w:val="28"/>
                <w:lang w:val="en-US"/>
              </w:rPr>
            </w:pPr>
            <w:r>
              <w:rPr>
                <w:b/>
                <w:sz w:val="20"/>
                <w:szCs w:val="28"/>
              </w:rPr>
              <w:t>Заводской номер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b/>
                <w:b/>
                <w:sz w:val="20"/>
                <w:szCs w:val="28"/>
                <w:lang w:val="en-US"/>
              </w:rPr>
            </w:pPr>
            <w:r>
              <w:rPr>
                <w:b/>
                <w:sz w:val="20"/>
                <w:szCs w:val="28"/>
              </w:rPr>
              <w:t>Примечание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0"/>
              </w:rPr>
            </w:pPr>
            <w:r>
              <w:rPr>
                <w:bCs/>
                <w:sz w:val="20"/>
              </w:rPr>
              <w:t>Принтер трафаретный безрамочный «SP-4030»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ЕТРП4000001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bCs/>
                <w:sz w:val="20"/>
              </w:rPr>
            </w:pPr>
            <w:r>
              <w:rPr>
                <w:sz w:val="20"/>
              </w:rPr>
              <w:t>Ракель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  <w:szCs w:val="20"/>
              </w:rPr>
            </w:pPr>
            <w:bookmarkStart w:id="4" w:name="_Hlk208240294"/>
            <w:r>
              <w:rPr>
                <w:rFonts w:eastAsia="TimesNewRoman"/>
                <w:bCs/>
                <w:sz w:val="20"/>
                <w:szCs w:val="20"/>
              </w:rPr>
              <w:t>L-образные креплени</w:t>
            </w:r>
            <w:bookmarkEnd w:id="4"/>
            <w:r>
              <w:rPr>
                <w:rFonts w:eastAsia="TimesNewRoman"/>
                <w:bCs/>
                <w:sz w:val="20"/>
                <w:szCs w:val="20"/>
              </w:rPr>
              <w:t>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eastAsia="SimSu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У</w:t>
            </w:r>
            <w:bookmarkStart w:id="5" w:name="_Hlk208240324"/>
            <w:r>
              <w:rPr>
                <w:rFonts w:eastAsia="TimesNewRoman"/>
                <w:bCs/>
                <w:sz w:val="20"/>
                <w:szCs w:val="20"/>
              </w:rPr>
              <w:t>становочны</w:t>
            </w: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bookmarkEnd w:id="5"/>
            <w:r>
              <w:rPr>
                <w:rFonts w:eastAsia="TimesNew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штифты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r>
              <w:rPr>
                <w:rFonts w:eastAsia="TimesNewRoman"/>
                <w:bCs/>
                <w:sz w:val="20"/>
                <w:szCs w:val="20"/>
                <w:lang w:val="ru-RU"/>
              </w:rPr>
              <w:t>ф0,9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eastAsia="SimSu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</w:rPr>
            </w:pP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У</w:t>
            </w:r>
            <w:bookmarkStart w:id="6" w:name="_Hlk2082403241"/>
            <w:r>
              <w:rPr>
                <w:rFonts w:eastAsia="TimesNewRoman"/>
                <w:bCs/>
                <w:sz w:val="20"/>
                <w:szCs w:val="20"/>
              </w:rPr>
              <w:t>становочны</w:t>
            </w: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bookmarkEnd w:id="6"/>
            <w:r>
              <w:rPr>
                <w:rFonts w:eastAsia="TimesNew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штифты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r>
              <w:rPr>
                <w:rFonts w:eastAsia="TimesNewRoman"/>
                <w:bCs/>
                <w:sz w:val="20"/>
                <w:szCs w:val="20"/>
                <w:lang w:val="ru-RU"/>
              </w:rPr>
              <w:t>ф</w:t>
            </w:r>
            <w:r>
              <w:rPr>
                <w:rFonts w:eastAsia="TimesNewRoman" w:cs="Times New Roman"/>
                <w:bCs/>
                <w:sz w:val="20"/>
                <w:szCs w:val="20"/>
                <w:lang w:val="ru-RU" w:eastAsia="ru-RU"/>
              </w:rPr>
              <w:t>1,4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rFonts w:ascii="Times New Roman" w:hAnsi="Times New Roman" w:eastAsia="SimSun" w:cs="Times New Roman"/>
                <w:sz w:val="20"/>
                <w:szCs w:val="20"/>
                <w:lang w:eastAsia="ru-RU"/>
              </w:rPr>
            </w:pPr>
            <w:r>
              <w:rPr>
                <w:rFonts w:eastAsia="SimSu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bookmarkStart w:id="7" w:name="_Hlk208240373"/>
            <w:bookmarkEnd w:id="7"/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</w:rPr>
            </w:pP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У</w:t>
            </w:r>
            <w:bookmarkStart w:id="8" w:name="_Hlk20824032411"/>
            <w:r>
              <w:rPr>
                <w:rFonts w:eastAsia="TimesNewRoman"/>
                <w:bCs/>
                <w:sz w:val="20"/>
                <w:szCs w:val="20"/>
              </w:rPr>
              <w:t>становочны</w:t>
            </w: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bookmarkEnd w:id="8"/>
            <w:r>
              <w:rPr>
                <w:rFonts w:eastAsia="TimesNew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штифты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r>
              <w:rPr>
                <w:rFonts w:eastAsia="TimesNewRoman"/>
                <w:bCs/>
                <w:sz w:val="20"/>
                <w:szCs w:val="20"/>
                <w:lang w:val="ru-RU"/>
              </w:rPr>
              <w:t>ф</w:t>
            </w:r>
            <w:r>
              <w:rPr>
                <w:rFonts w:eastAsia="TimesNewRoman" w:cs="Times New Roman"/>
                <w:bCs/>
                <w:sz w:val="20"/>
                <w:szCs w:val="20"/>
                <w:lang w:val="ru-RU" w:eastAsia="ru-RU"/>
              </w:rPr>
              <w:t>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</w:rPr>
            </w:pP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У</w:t>
            </w:r>
            <w:bookmarkStart w:id="9" w:name="_Hlk208240324111"/>
            <w:r>
              <w:rPr>
                <w:rFonts w:eastAsia="TimesNewRoman"/>
                <w:bCs/>
                <w:sz w:val="20"/>
                <w:szCs w:val="20"/>
              </w:rPr>
              <w:t>становочны</w:t>
            </w: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bookmarkEnd w:id="9"/>
            <w:r>
              <w:rPr>
                <w:rFonts w:eastAsia="TimesNew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штифты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r>
              <w:rPr>
                <w:rFonts w:eastAsia="TimesNewRoman"/>
                <w:bCs/>
                <w:sz w:val="20"/>
                <w:szCs w:val="20"/>
                <w:lang w:val="ru-RU"/>
              </w:rPr>
              <w:t>ф</w:t>
            </w:r>
            <w:r>
              <w:rPr>
                <w:rFonts w:eastAsia="TimesNewRoman" w:cs="Times New Roman"/>
                <w:bCs/>
                <w:sz w:val="20"/>
                <w:szCs w:val="20"/>
                <w:lang w:val="ru-RU" w:eastAsia="ru-RU"/>
              </w:rPr>
              <w:t>2,4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spacing w:lineRule="auto" w:line="360"/>
              <w:ind w:hanging="0"/>
              <w:jc w:val="both"/>
              <w:rPr>
                <w:sz w:val="20"/>
              </w:rPr>
            </w:pP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У</w:t>
            </w:r>
            <w:bookmarkStart w:id="10" w:name="_Hlk208240324112"/>
            <w:r>
              <w:rPr>
                <w:rFonts w:eastAsia="TimesNewRoman"/>
                <w:bCs/>
                <w:sz w:val="20"/>
                <w:szCs w:val="20"/>
              </w:rPr>
              <w:t>становочны</w:t>
            </w:r>
            <w:r>
              <w:rPr>
                <w:rFonts w:eastAsia="TimesNewRoman" w:cs="Times New Roman"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bookmarkEnd w:id="10"/>
            <w:r>
              <w:rPr>
                <w:rFonts w:eastAsia="TimesNewRoman" w:cs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штифты</w:t>
            </w:r>
            <w:r>
              <w:rPr>
                <w:rFonts w:eastAsia="TimesNewRoman"/>
                <w:bCs/>
                <w:sz w:val="20"/>
                <w:szCs w:val="20"/>
              </w:rPr>
              <w:t xml:space="preserve"> </w:t>
            </w:r>
            <w:r>
              <w:rPr>
                <w:rFonts w:eastAsia="TimesNewRoman"/>
                <w:bCs/>
                <w:sz w:val="20"/>
                <w:szCs w:val="20"/>
                <w:lang w:val="ru-RU"/>
              </w:rPr>
              <w:t>ф</w:t>
            </w:r>
            <w:r>
              <w:rPr>
                <w:rFonts w:eastAsia="TimesNewRoman" w:cs="Times New Roman"/>
                <w:bCs/>
                <w:sz w:val="20"/>
                <w:szCs w:val="20"/>
                <w:lang w:val="ru-RU" w:eastAsia="ru-RU"/>
              </w:rPr>
              <w:t>2,8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Опорные штифты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Винт-</w:t>
            </w:r>
            <w:r>
              <w:rPr>
                <w:sz w:val="20"/>
                <w:lang w:val="ru-RU"/>
              </w:rPr>
              <w:t>ручка</w:t>
            </w:r>
            <w:r>
              <w:rPr>
                <w:sz w:val="20"/>
              </w:rPr>
              <w:t xml:space="preserve"> М</w:t>
            </w:r>
            <w:r>
              <w:rPr>
                <w:rFonts w:eastAsia="SimSu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center" w:pos="4677" w:leader="none"/>
                <w:tab w:val="right" w:pos="9355" w:leader="none"/>
              </w:tabs>
              <w:ind w:left="0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Технический паспорт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ЕТРП442221.400ПС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center" w:pos="4677" w:leader="none"/>
                <w:tab w:val="right" w:pos="9355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>
      <w:pPr>
        <w:pStyle w:val="1"/>
        <w:spacing w:lineRule="auto" w:line="360" w:before="0" w:after="60"/>
        <w:ind w:left="360" w:hanging="0"/>
        <w:jc w:val="center"/>
        <w:rPr>
          <w:rFonts w:ascii="Times New Roman" w:hAnsi="Times New Roman"/>
          <w:sz w:val="28"/>
          <w:szCs w:val="24"/>
        </w:rPr>
      </w:pPr>
      <w:r>
        <w:br w:type="page"/>
      </w:r>
      <w:bookmarkStart w:id="11" w:name="_Toc4"/>
      <w:r>
        <w:rPr>
          <w:rFonts w:ascii="Times New Roman" w:hAnsi="Times New Roman"/>
          <w:sz w:val="28"/>
          <w:szCs w:val="28"/>
        </w:rPr>
        <w:t>4 Р</w:t>
      </w:r>
      <w:r>
        <w:rPr>
          <w:rFonts w:ascii="Times New Roman" w:hAnsi="Times New Roman"/>
          <w:sz w:val="28"/>
          <w:szCs w:val="24"/>
        </w:rPr>
        <w:t>ЕСУРСЫ, СРОК СЛУЖБЫ, ГАРАНТИИ ИЗГОТОВИТЕЛЯ</w:t>
      </w:r>
      <w:bookmarkEnd w:id="11"/>
    </w:p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rFonts w:eastAsia="Calibri" w:eastAsiaTheme="minorHAnsi"/>
          <w:b/>
          <w:b/>
          <w:bCs/>
          <w:sz w:val="20"/>
        </w:rPr>
      </w:pPr>
      <w:r>
        <w:rPr>
          <w:b/>
          <w:bCs/>
          <w:sz w:val="20"/>
        </w:rPr>
        <w:t>Ресурс изделия до первого</w:t>
      </w:r>
      <w:r>
        <w:rPr>
          <w:rFonts w:eastAsia="Calibri" w:eastAsiaTheme="minorHAnsi"/>
          <w:b/>
          <w:bCs/>
          <w:sz w:val="20"/>
        </w:rPr>
        <w:t xml:space="preserve"> </w:t>
      </w:r>
      <w:r>
        <w:rPr>
          <w:sz w:val="20"/>
        </w:rPr>
        <w:t>_______</w:t>
      </w:r>
      <w:r>
        <w:rPr>
          <w:b/>
          <w:bCs/>
          <w:sz w:val="20"/>
        </w:rPr>
        <w:t>среднего</w:t>
      </w:r>
      <w:r>
        <w:rPr>
          <w:sz w:val="20"/>
        </w:rPr>
        <w:t xml:space="preserve"> _________________________</w:t>
      </w:r>
    </w:p>
    <w:p>
      <w:pPr>
        <w:pStyle w:val="Normal"/>
        <w:tabs>
          <w:tab w:val="clear" w:pos="708"/>
          <w:tab w:val="left" w:pos="3828" w:leader="none"/>
        </w:tabs>
        <w:ind w:firstLine="709"/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  <w:t>(среднего, капитального)</w:t>
      </w:r>
    </w:p>
    <w:p>
      <w:pPr>
        <w:pStyle w:val="Normal"/>
        <w:ind w:hanging="0"/>
        <w:jc w:val="both"/>
        <w:rPr>
          <w:b/>
          <w:b/>
          <w:bCs/>
          <w:sz w:val="20"/>
        </w:rPr>
      </w:pPr>
      <w:r>
        <w:drawing>
          <wp:anchor behindDoc="0" distT="0" distB="0" distL="0" distR="0" simplePos="0" locked="0" layoutInCell="0" allowOverlap="1" relativeHeight="75">
            <wp:simplePos x="0" y="0"/>
            <wp:positionH relativeFrom="column">
              <wp:posOffset>-72390</wp:posOffset>
            </wp:positionH>
            <wp:positionV relativeFrom="paragraph">
              <wp:posOffset>187960</wp:posOffset>
            </wp:positionV>
            <wp:extent cx="5343525" cy="9525"/>
            <wp:effectExtent l="0" t="0" r="0" b="0"/>
            <wp:wrapNone/>
            <wp:docPr id="6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0"/>
        </w:rPr>
        <w:t>ремонта 3 года</w:t>
      </w:r>
    </w:p>
    <w:p>
      <w:pPr>
        <w:pStyle w:val="Normal"/>
        <w:ind w:firstLine="709"/>
        <w:rPr>
          <w:sz w:val="20"/>
        </w:rPr>
      </w:pPr>
      <w:r>
        <w:rPr>
          <w:sz w:val="20"/>
        </w:rPr>
        <w:t>(параметр, характеризующий наработку)</w:t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  <w:t xml:space="preserve">в течение срока службы </w:t>
      </w:r>
      <w:r>
        <w:rPr>
          <w:sz w:val="20"/>
          <w:lang w:eastAsia="ja-JP"/>
        </w:rPr>
        <w:t>3 года</w:t>
      </w:r>
      <w:r>
        <w:rPr>
          <w:sz w:val="20"/>
        </w:rPr>
        <w:t xml:space="preserve">, в том числе срок хранения </w:t>
      </w:r>
      <w:r>
        <w:rPr>
          <w:sz w:val="20"/>
          <w:lang w:eastAsia="ja-JP"/>
        </w:rPr>
        <w:t xml:space="preserve">1 </w:t>
      </w:r>
      <w:r>
        <w:rPr>
          <w:sz w:val="20"/>
        </w:rPr>
        <w:t>год.</w:t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firstLine="709"/>
        <w:jc w:val="both"/>
        <w:rPr>
          <w:sz w:val="20"/>
        </w:rPr>
      </w:pPr>
      <w:r>
        <w:drawing>
          <wp:anchor behindDoc="0" distT="0" distB="0" distL="0" distR="0" simplePos="0" locked="0" layoutInCell="0" allowOverlap="1" relativeHeight="76">
            <wp:simplePos x="0" y="0"/>
            <wp:positionH relativeFrom="column">
              <wp:posOffset>-72390</wp:posOffset>
            </wp:positionH>
            <wp:positionV relativeFrom="paragraph">
              <wp:posOffset>168275</wp:posOffset>
            </wp:positionV>
            <wp:extent cx="6477000" cy="9525"/>
            <wp:effectExtent l="0" t="0" r="0" b="0"/>
            <wp:wrapNone/>
            <wp:docPr id="7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в упаковке изготовителя в складских помещениях</w:t>
      </w:r>
    </w:p>
    <w:p>
      <w:pPr>
        <w:pStyle w:val="Normal"/>
        <w:ind w:right="428" w:firstLine="709"/>
        <w:jc w:val="center"/>
        <w:rPr>
          <w:sz w:val="20"/>
        </w:rPr>
      </w:pPr>
      <w:r>
        <w:rPr>
          <w:sz w:val="20"/>
        </w:rPr>
        <w:t>(в консервации (упаковке) изготовителя в складских помещениях, на открытых площадках и т.д.).</w:t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firstLine="709"/>
        <w:jc w:val="both"/>
        <w:rPr>
          <w:b/>
          <w:b/>
          <w:bCs/>
          <w:sz w:val="20"/>
          <w:highlight w:val="white"/>
        </w:rPr>
      </w:pPr>
      <w:r>
        <w:rPr>
          <w:b/>
          <w:bCs/>
          <w:sz w:val="20"/>
        </w:rPr>
        <w:t>Межремонтный ресу</w:t>
      </w:r>
      <w:r>
        <w:rPr>
          <w:b/>
          <w:bCs/>
          <w:sz w:val="20"/>
          <w:highlight w:val="white"/>
        </w:rPr>
        <w:t xml:space="preserve">рс </w:t>
      </w:r>
      <w:r>
        <w:rPr>
          <w:sz w:val="20"/>
          <w:highlight w:val="white"/>
        </w:rPr>
        <w:t>_______</w:t>
      </w:r>
      <w:r>
        <w:rPr>
          <w:sz w:val="20"/>
          <w:highlight w:val="white"/>
          <w:lang w:eastAsia="ja-JP"/>
        </w:rPr>
        <w:t xml:space="preserve">______ - </w:t>
      </w:r>
      <w:r>
        <w:rPr>
          <w:sz w:val="20"/>
          <w:highlight w:val="white"/>
        </w:rPr>
        <w:t>______________________</w:t>
      </w:r>
    </w:p>
    <w:p>
      <w:pPr>
        <w:pStyle w:val="Normal"/>
        <w:tabs>
          <w:tab w:val="clear" w:pos="708"/>
          <w:tab w:val="left" w:pos="3402" w:leader="none"/>
        </w:tabs>
        <w:ind w:firstLine="709"/>
        <w:rPr>
          <w:sz w:val="20"/>
          <w:lang w:eastAsia="en-US"/>
        </w:rPr>
      </w:pPr>
      <w:r>
        <w:rPr>
          <w:sz w:val="20"/>
        </w:rPr>
        <w:t xml:space="preserve"> </w:t>
      </w:r>
      <w:r>
        <w:rPr>
          <w:sz w:val="20"/>
        </w:rPr>
        <w:tab/>
        <w:t>(параметр, характеризующий наработку)</w:t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  <w:t xml:space="preserve">При среднем ремонте в течение срока службы </w:t>
      </w:r>
      <w:r>
        <w:rPr>
          <w:sz w:val="20"/>
          <w:lang w:eastAsia="ja-JP"/>
        </w:rPr>
        <w:t>3 года</w:t>
      </w:r>
      <w:r>
        <w:rPr>
          <w:sz w:val="20"/>
        </w:rPr>
        <w:t>.</w:t>
      </w:r>
    </w:p>
    <w:p>
      <w:pPr>
        <w:pStyle w:val="Normal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76"/>
        <w:ind w:right="428" w:firstLine="709"/>
        <w:jc w:val="both"/>
        <w:rPr>
          <w:sz w:val="20"/>
        </w:rPr>
      </w:pPr>
      <w:r>
        <w:rPr>
          <w:sz w:val="20"/>
        </w:rPr>
        <w:t>Указанные ресурсы, сроки службы и хранения действительны при соблюдении потребителем требований действующей эксплуатационной документации.</w:t>
      </w:r>
    </w:p>
    <w:p>
      <w:pPr>
        <w:pStyle w:val="Normal"/>
        <w:spacing w:lineRule="auto" w:line="276"/>
        <w:ind w:firstLine="709"/>
        <w:jc w:val="both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76"/>
        <w:ind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Гарантии изготовителя (поставщика)</w:t>
      </w:r>
    </w:p>
    <w:p>
      <w:pPr>
        <w:pStyle w:val="Normal"/>
        <w:spacing w:lineRule="auto" w:line="276"/>
        <w:ind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spacing w:lineRule="auto" w:line="276"/>
        <w:ind w:right="428"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 xml:space="preserve">Изготовитель гарантирует соответствие </w:t>
      </w:r>
      <w:r>
        <w:rPr>
          <w:rFonts w:eastAsia="SimSun" w:cs="Times New Roman"/>
          <w:b/>
          <w:bCs/>
          <w:sz w:val="20"/>
          <w:szCs w:val="20"/>
          <w:lang w:eastAsia="ru-RU"/>
        </w:rPr>
        <w:t>изделия</w:t>
      </w:r>
      <w:r>
        <w:rPr>
          <w:b/>
          <w:bCs/>
          <w:sz w:val="20"/>
        </w:rPr>
        <w:t xml:space="preserve"> установленным требованиям при соблюдении правил монтажа, условий эксплуатации, транспортирования и хранения</w:t>
      </w:r>
    </w:p>
    <w:p>
      <w:pPr>
        <w:pStyle w:val="Normal"/>
        <w:spacing w:lineRule="auto" w:line="276"/>
        <w:ind w:right="428"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Гарантийный срок эксплуатации - 12 месяцев со дня ввода в эксплуатацию, но не более 18 месяцев со дня отгрузки потребителю, при соблюдении потребителем условий эксплуатации, транспортировки, хранения и монтажа</w:t>
      </w:r>
    </w:p>
    <w:p>
      <w:pPr>
        <w:pStyle w:val="Normal"/>
        <w:spacing w:lineRule="auto" w:line="276"/>
        <w:ind w:right="428" w:firstLine="709"/>
        <w:jc w:val="both"/>
        <w:rPr>
          <w:i/>
          <w:i/>
          <w:iCs/>
          <w:sz w:val="20"/>
        </w:rPr>
      </w:pPr>
      <w:r>
        <w:rPr>
          <w:b/>
          <w:bCs/>
          <w:i/>
          <w:iCs/>
          <w:sz w:val="20"/>
        </w:rPr>
        <w:t>Примечание -</w:t>
      </w:r>
      <w:r>
        <w:rPr>
          <w:i/>
          <w:iCs/>
          <w:sz w:val="20"/>
        </w:rPr>
        <w:t xml:space="preserve"> Гарантийные обязательства не распространяются на комплектующие изделия, замена которых в период действия гарантии предусмотрена регламентом проведения технического обслуживания.</w:t>
      </w:r>
    </w:p>
    <w:p>
      <w:pPr>
        <w:pStyle w:val="Normal"/>
        <w:spacing w:lineRule="auto" w:line="276"/>
        <w:ind w:right="428" w:firstLine="709"/>
        <w:jc w:val="both"/>
        <w:rPr>
          <w:i/>
          <w:i/>
          <w:iCs/>
          <w:sz w:val="20"/>
        </w:rPr>
      </w:pPr>
      <w:r>
        <w:rPr>
          <w:i/>
          <w:iCs/>
          <w:sz w:val="20"/>
        </w:rPr>
      </w:r>
    </w:p>
    <w:p>
      <w:pPr>
        <w:pStyle w:val="Normal"/>
        <w:spacing w:lineRule="auto" w:line="276"/>
        <w:ind w:right="428"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В период гарантийного срока изготовитель осуществляет гарантийный ремонт или замену изделия или вышедшего из строя комплектующего элемента.</w:t>
      </w:r>
    </w:p>
    <w:p>
      <w:pPr>
        <w:pStyle w:val="Normal"/>
        <w:spacing w:lineRule="auto" w:line="276"/>
        <w:ind w:right="428"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spacing w:lineRule="auto" w:line="276"/>
        <w:ind w:right="428" w:firstLine="709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Изготовитель не несет ответственности в течение гарантийного срока эксплуатации в случаях: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left="0" w:right="428" w:firstLine="709"/>
        <w:contextualSpacing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механических повреждений изделия при транспортировке, хранении, эксплуатации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left="0" w:right="428" w:firstLine="709"/>
        <w:contextualSpacing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неправильного монтажа (установки)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left="0" w:right="428" w:firstLine="709"/>
        <w:contextualSpacing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неисправностей, вызванных климатическими воздействиями, не оговоренных в руководстве по эксплуатации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left="0" w:right="428" w:firstLine="709"/>
        <w:contextualSpacing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доработки изделий потребителем (изменений конструкции)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284" w:right="-5" w:hanging="0"/>
              <w:rPr>
                <w:b/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Руководитель</w:t>
            </w:r>
            <w:r>
              <w:rPr>
                <w:b/>
                <w:sz w:val="20"/>
              </w:rPr>
              <w:t xml:space="preserve"> организации: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ind w:left="284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ind w:left="284" w:hanging="0"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М.П</w:t>
            </w:r>
            <w:r>
              <w:rPr>
                <w:sz w:val="20"/>
              </w:rPr>
              <w:t>.</w:t>
            </w:r>
          </w:p>
          <w:p>
            <w:pPr>
              <w:pStyle w:val="Normal"/>
              <w:widowControl w:val="false"/>
              <w:spacing w:before="60" w:after="0"/>
              <w:ind w:left="284" w:hanging="0"/>
              <w:rPr>
                <w:sz w:val="20"/>
              </w:rPr>
            </w:pPr>
            <w:r>
              <mc:AlternateContent>
                <mc:Choice Requires="wps">
                  <w:drawing>
                    <wp:anchor behindDoc="0" distT="6985" distB="6985" distL="6985" distR="6985" simplePos="0" locked="0" layoutInCell="0" allowOverlap="1" relativeHeight="55" wp14:anchorId="617514BB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23495</wp:posOffset>
                      </wp:positionV>
                      <wp:extent cx="1466850" cy="3175"/>
                      <wp:effectExtent l="6985" t="6985" r="6985" b="6985"/>
                      <wp:wrapNone/>
                      <wp:docPr id="8" name="AutoShape 25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7000" cy="3240"/>
                              </a:xfrm>
                              <a:custGeom>
                                <a:avLst/>
                                <a:gdLst>
                                  <a:gd name="textAreaLeft" fmla="*/ 0 w 831600"/>
                                  <a:gd name="textAreaRight" fmla="*/ 832320 w 831600"/>
                                  <a:gd name="textAreaTop" fmla="*/ 0 h 1800"/>
                                  <a:gd name="textAreaBottom" fmla="*/ 2520 h 18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sz w:val="20"/>
              </w:rPr>
              <w:t xml:space="preserve">                   </w:t>
            </w:r>
            <w:r>
              <w:rPr>
                <w:sz w:val="20"/>
              </w:rPr>
              <w:t>(личная подпись)</w:t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      </w:t>
            </w:r>
          </w:p>
          <w:p>
            <w:pPr>
              <w:pStyle w:val="Normal"/>
              <w:widowControl w:val="false"/>
              <w:spacing w:before="120" w:after="0"/>
              <w:jc w:val="center"/>
              <w:rPr>
                <w:sz w:val="20"/>
              </w:rPr>
            </w:pPr>
            <w:r>
              <mc:AlternateContent>
                <mc:Choice Requires="wps">
                  <w:drawing>
                    <wp:anchor behindDoc="0" distT="6985" distB="6350" distL="7620" distR="5715" simplePos="0" locked="0" layoutInCell="0" allowOverlap="1" relativeHeight="56" wp14:anchorId="6F54A07B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53975</wp:posOffset>
                      </wp:positionV>
                      <wp:extent cx="2453005" cy="3175"/>
                      <wp:effectExtent l="7620" t="6985" r="5715" b="6350"/>
                      <wp:wrapNone/>
                      <wp:docPr id="9" name="AutoShape 25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3040" cy="3240"/>
                              </a:xfrm>
                              <a:custGeom>
                                <a:avLst/>
                                <a:gdLst>
                                  <a:gd name="textAreaLeft" fmla="*/ 0 w 1390680"/>
                                  <a:gd name="textAreaRight" fmla="*/ 1391400 w 1390680"/>
                                  <a:gd name="textAreaTop" fmla="*/ 0 h 1800"/>
                                  <a:gd name="textAreaBottom" fmla="*/ 2520 h 18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>
                <w:sz w:val="20"/>
              </w:rPr>
              <w:t xml:space="preserve">                </w:t>
            </w:r>
            <w:r>
              <w:rPr>
                <w:sz w:val="20"/>
              </w:rPr>
              <w:t>(расшифровка подписи)</w:t>
            </w:r>
          </w:p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behindDoc="0" distT="6985" distB="6985" distL="7620" distR="6350" simplePos="0" locked="0" layoutInCell="0" allowOverlap="1" relativeHeight="57" wp14:anchorId="61C1E02E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149225</wp:posOffset>
                      </wp:positionV>
                      <wp:extent cx="2072005" cy="3175"/>
                      <wp:effectExtent l="7620" t="6985" r="6350" b="6985"/>
                      <wp:wrapNone/>
                      <wp:docPr id="10" name="AutoShape 25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2160" cy="3240"/>
                              </a:xfrm>
                              <a:custGeom>
                                <a:avLst/>
                                <a:gdLst>
                                  <a:gd name="textAreaLeft" fmla="*/ 0 w 1174680"/>
                                  <a:gd name="textAreaRight" fmla="*/ 1175400 w 1174680"/>
                                  <a:gd name="textAreaTop" fmla="*/ 0 h 1800"/>
                                  <a:gd name="textAreaBottom" fmla="*/ 2520 h 1800"/>
                                </a:gdLst>
                                <a:ah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</w:p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</w:t>
            </w:r>
            <w:r>
              <w:rPr>
                <w:sz w:val="20"/>
              </w:rPr>
              <w:t>(год, месяц, число)</w:t>
            </w:r>
          </w:p>
        </w:tc>
      </w:tr>
    </w:tbl>
    <w:p>
      <w:pPr>
        <w:pStyle w:val="Default"/>
        <w:numPr>
          <w:ilvl w:val="0"/>
          <w:numId w:val="0"/>
        </w:numPr>
        <w:spacing w:before="0" w:after="360"/>
        <w:ind w:left="0" w:hanging="0"/>
        <w:jc w:val="center"/>
        <w:outlineLvl w:val="0"/>
        <w:rPr>
          <w:b/>
          <w:b/>
          <w:caps/>
        </w:rPr>
      </w:pPr>
      <w:r>
        <w:br w:type="page"/>
      </w:r>
      <w:bookmarkStart w:id="12" w:name="_Toc5"/>
      <w:r>
        <w:rPr>
          <w:b/>
          <w:caps/>
          <w:sz w:val="28"/>
        </w:rPr>
        <w:t>5 консервация</w:t>
      </w:r>
      <w:bookmarkEnd w:id="12"/>
    </w:p>
    <w:p>
      <w:pPr>
        <w:pStyle w:val="Normal"/>
        <w:numPr>
          <w:ilvl w:val="0"/>
          <w:numId w:val="0"/>
        </w:numPr>
        <w:spacing w:before="0" w:after="480"/>
        <w:ind w:left="0" w:firstLine="709"/>
        <w:outlineLvl w:val="0"/>
        <w:rPr>
          <w:sz w:val="24"/>
          <w:szCs w:val="24"/>
        </w:rPr>
      </w:pPr>
      <w:bookmarkStart w:id="13" w:name="_Toc6"/>
      <w:r>
        <w:rPr>
          <w:sz w:val="24"/>
          <w:szCs w:val="24"/>
        </w:rPr>
        <w:t>Оборудование не консервируется.</w:t>
      </w:r>
      <w:bookmarkEnd w:id="13"/>
      <w:r>
        <w:br w:type="page"/>
      </w:r>
    </w:p>
    <w:p>
      <w:pPr>
        <w:pStyle w:val="Normal"/>
        <w:numPr>
          <w:ilvl w:val="0"/>
          <w:numId w:val="0"/>
        </w:numPr>
        <w:spacing w:before="0" w:after="480"/>
        <w:ind w:left="0" w:hanging="0"/>
        <w:jc w:val="center"/>
        <w:outlineLvl w:val="0"/>
        <w:rPr>
          <w:b/>
          <w:b/>
          <w:caps/>
          <w:sz w:val="24"/>
          <w:szCs w:val="24"/>
        </w:rPr>
      </w:pPr>
      <w:bookmarkStart w:id="14" w:name="_Toc7"/>
      <w:r>
        <w:rPr>
          <w:b/>
          <w:caps/>
          <w:szCs w:val="24"/>
        </w:rPr>
        <w:t>6 Свидетельство об упаковывании</w:t>
      </w:r>
      <w:bookmarkEnd w:id="14"/>
    </w:p>
    <w:p>
      <w:pPr>
        <w:pStyle w:val="Style40"/>
        <w:spacing w:before="1080" w:after="600"/>
        <w:rPr>
          <w:b w:val="false"/>
          <w:b w:val="false"/>
          <w:sz w:val="24"/>
          <w:szCs w:val="24"/>
          <w:u w:val="single"/>
        </w:rPr>
      </w:pPr>
      <w:r>
        <mc:AlternateContent>
          <mc:Choice Requires="wpg">
            <w:drawing>
              <wp:anchor behindDoc="0" distT="8890" distB="8255" distL="8890" distR="8255" simplePos="0" locked="0" layoutInCell="0" allowOverlap="1" relativeHeight="72" wp14:anchorId="66C6CE9A">
                <wp:simplePos x="0" y="0"/>
                <wp:positionH relativeFrom="column">
                  <wp:posOffset>52705</wp:posOffset>
                </wp:positionH>
                <wp:positionV relativeFrom="paragraph">
                  <wp:posOffset>13970</wp:posOffset>
                </wp:positionV>
                <wp:extent cx="6243320" cy="5226685"/>
                <wp:effectExtent l="8890" t="8890" r="8255" b="8255"/>
                <wp:wrapNone/>
                <wp:docPr id="11" name="Group 16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3480" cy="5226840"/>
                          <a:chOff x="0" y="0"/>
                          <a:chExt cx="6243480" cy="52268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238800" cy="720"/>
                          </a:xfrm>
                          <a:custGeom>
                            <a:avLst/>
                            <a:gdLst>
                              <a:gd name="textAreaLeft" fmla="*/ 0 w 3537000"/>
                              <a:gd name="textAreaRight" fmla="*/ 3537720 w 3537000"/>
                              <a:gd name="textAreaTop" fmla="*/ 0 h 360"/>
                              <a:gd name="textAreaBottom" fmla="*/ 1440 h 3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5226120"/>
                            <a:ext cx="6238800" cy="720"/>
                          </a:xfrm>
                          <a:custGeom>
                            <a:avLst/>
                            <a:gdLst>
                              <a:gd name="textAreaLeft" fmla="*/ 0 w 3537000"/>
                              <a:gd name="textAreaRight" fmla="*/ 3537720 w 3537000"/>
                              <a:gd name="textAreaTop" fmla="*/ 0 h 360"/>
                              <a:gd name="textAreaBottom" fmla="*/ 1440 h 3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720" cy="522216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2960640"/>
                              <a:gd name="textAreaBottom" fmla="*/ 2961360 h 296064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6242760" y="0"/>
                            <a:ext cx="720" cy="522216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-360 h 2960640"/>
                              <a:gd name="textAreaBottom" fmla="*/ 2961000 h 296064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61" style="position:absolute;margin-left:4.15pt;margin-top:1.1pt;width:491.6pt;height:411.55pt" coordorigin="83,22" coordsize="9832,8231"/>
            </w:pict>
          </mc:Fallback>
        </mc:AlternateContent>
      </w:r>
      <w:r>
        <w:rPr>
          <w:b w:val="false"/>
          <w:sz w:val="24"/>
          <w:szCs w:val="24"/>
          <w:u w:val="single"/>
        </w:rPr>
        <w:t>СВИДЕТЕЛЬСТВО ОБ УПАКОВЫВАНИИ</w:t>
      </w:r>
    </w:p>
    <w:p>
      <w:pPr>
        <w:pStyle w:val="Style40"/>
        <w:spacing w:before="60" w:after="0"/>
        <w:ind w:left="567" w:right="-30" w:hanging="283"/>
        <w:rPr>
          <w:sz w:val="24"/>
          <w:szCs w:val="28"/>
        </w:rPr>
      </w:pPr>
      <w:r>
        <w:rPr>
          <w:sz w:val="24"/>
          <w:szCs w:val="28"/>
        </w:rPr>
        <w:t>Принтер трафаретный безрамочный</w:t>
      </w:r>
    </w:p>
    <w:p>
      <w:pPr>
        <w:pStyle w:val="Style40"/>
        <w:spacing w:before="60" w:after="0"/>
        <w:ind w:right="-30" w:firstLine="567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40"/>
        <w:spacing w:before="60" w:after="0"/>
        <w:ind w:right="-30" w:firstLine="567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40"/>
        <w:spacing w:before="60" w:after="0"/>
        <w:ind w:right="-30" w:firstLine="567"/>
        <w:jc w:val="left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>модель:</w:t>
      </w:r>
      <w:r>
        <w:rPr>
          <w:color w:val="000000"/>
        </w:rPr>
        <w:t xml:space="preserve">                          </w:t>
      </w:r>
      <w:r>
        <w:rPr>
          <w:color w:val="000000"/>
          <w:sz w:val="24"/>
        </w:rPr>
        <w:t>SP-4030</w:t>
      </w:r>
      <w:r>
        <w:rPr>
          <w:rFonts w:eastAsia="TimesNewRoman"/>
          <w:sz w:val="24"/>
          <w:szCs w:val="28"/>
        </w:rPr>
        <w:t xml:space="preserve">                                                  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ru-RU"/>
        </w:rPr>
        <w:t>ЕТРП4000001</w:t>
      </w:r>
      <w:r>
        <w:rPr>
          <w:sz w:val="24"/>
          <w:szCs w:val="24"/>
          <w:lang w:val="ru-RU"/>
        </w:rPr>
        <w:t>9</w:t>
      </w:r>
      <w:r>
        <w:rPr>
          <w:sz w:val="24"/>
          <w:szCs w:val="24"/>
        </w:rPr>
        <w:t xml:space="preserve">      </w:t>
      </w:r>
    </w:p>
    <w:p>
      <w:pPr>
        <w:pStyle w:val="Style40"/>
        <w:spacing w:lineRule="auto" w:line="276" w:before="40" w:after="0"/>
        <w:ind w:firstLine="1559"/>
        <w:jc w:val="both"/>
        <w:rPr>
          <w:b w:val="false"/>
          <w:b w:val="false"/>
          <w:sz w:val="22"/>
          <w:szCs w:val="22"/>
        </w:rPr>
      </w:pPr>
      <w:r>
        <mc:AlternateContent>
          <mc:Choice Requires="wps">
            <w:drawing>
              <wp:anchor behindDoc="0" distT="5715" distB="5080" distL="5715" distR="5080" simplePos="0" locked="0" layoutInCell="0" allowOverlap="1" relativeHeight="68" wp14:anchorId="2BFA1FE5">
                <wp:simplePos x="0" y="0"/>
                <wp:positionH relativeFrom="column">
                  <wp:posOffset>959485</wp:posOffset>
                </wp:positionH>
                <wp:positionV relativeFrom="paragraph">
                  <wp:posOffset>34925</wp:posOffset>
                </wp:positionV>
                <wp:extent cx="2882265" cy="3175"/>
                <wp:effectExtent l="5715" t="5715" r="5080" b="5080"/>
                <wp:wrapNone/>
                <wp:docPr id="12" name="AutoShape 2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160" cy="3240"/>
                        </a:xfrm>
                        <a:custGeom>
                          <a:avLst/>
                          <a:gdLst>
                            <a:gd name="textAreaLeft" fmla="*/ 0 w 1634040"/>
                            <a:gd name="textAreaRight" fmla="*/ 1634760 w 163404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715" distB="5080" distL="5080" distR="5080" simplePos="0" locked="0" layoutInCell="0" allowOverlap="1" relativeHeight="73" wp14:anchorId="7B876EA8">
                <wp:simplePos x="0" y="0"/>
                <wp:positionH relativeFrom="column">
                  <wp:posOffset>4643755</wp:posOffset>
                </wp:positionH>
                <wp:positionV relativeFrom="paragraph">
                  <wp:posOffset>38735</wp:posOffset>
                </wp:positionV>
                <wp:extent cx="1261110" cy="3175"/>
                <wp:effectExtent l="5080" t="5715" r="5080" b="5080"/>
                <wp:wrapNone/>
                <wp:docPr id="13" name="AutoShape 2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080" cy="3240"/>
                        </a:xfrm>
                        <a:custGeom>
                          <a:avLst/>
                          <a:gdLst>
                            <a:gd name="textAreaLeft" fmla="*/ 0 w 714960"/>
                            <a:gd name="textAreaRight" fmla="*/ 715680 w 71496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 w:val="false"/>
          <w:sz w:val="20"/>
        </w:rPr>
        <w:t xml:space="preserve">                        </w:t>
      </w:r>
      <w:r>
        <w:rPr>
          <w:b w:val="false"/>
          <w:sz w:val="20"/>
        </w:rPr>
        <w:t>(наименование модели)                                                        (заводской номер)</w:t>
      </w:r>
    </w:p>
    <w:p>
      <w:pPr>
        <w:pStyle w:val="Style40"/>
        <w:ind w:firstLine="1560"/>
        <w:jc w:val="left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Style40"/>
        <w:ind w:right="-1" w:firstLine="2977"/>
        <w:jc w:val="both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40"/>
        <w:ind w:right="-1" w:hanging="0"/>
        <w:jc w:val="both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Style40"/>
        <w:spacing w:before="60" w:after="0"/>
        <w:ind w:right="-1" w:firstLine="567"/>
        <w:jc w:val="both"/>
        <w:rPr>
          <w:b w:val="false"/>
          <w:b w:val="false"/>
          <w:sz w:val="20"/>
        </w:rPr>
      </w:pPr>
      <w:r>
        <mc:AlternateContent>
          <mc:Choice Requires="wps">
            <w:drawing>
              <wp:anchor behindDoc="0" distT="5715" distB="5080" distL="5715" distR="5080" simplePos="0" locked="0" layoutInCell="0" allowOverlap="1" relativeHeight="60" wp14:anchorId="4862CDEC">
                <wp:simplePos x="0" y="0"/>
                <wp:positionH relativeFrom="column">
                  <wp:posOffset>1250315</wp:posOffset>
                </wp:positionH>
                <wp:positionV relativeFrom="paragraph">
                  <wp:posOffset>229235</wp:posOffset>
                </wp:positionV>
                <wp:extent cx="4274185" cy="3175"/>
                <wp:effectExtent l="5715" t="5715" r="5080" b="5080"/>
                <wp:wrapNone/>
                <wp:docPr id="14" name="AutoShape 1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4280" cy="3240"/>
                        </a:xfrm>
                        <a:custGeom>
                          <a:avLst/>
                          <a:gdLst>
                            <a:gd name="textAreaLeft" fmla="*/ 0 w 2423160"/>
                            <a:gd name="textAreaRight" fmla="*/ 2423880 w 242316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 w:val="false"/>
          <w:sz w:val="24"/>
          <w:szCs w:val="24"/>
        </w:rPr>
        <w:t xml:space="preserve">Упакован:                                       </w:t>
      </w:r>
      <w:r>
        <w:rPr>
          <w:color w:val="000000"/>
          <w:sz w:val="24"/>
        </w:rPr>
        <w:t>ООО «Эксперт Групп»</w:t>
      </w:r>
    </w:p>
    <w:p>
      <w:pPr>
        <w:pStyle w:val="Style40"/>
        <w:spacing w:before="60" w:after="0"/>
        <w:ind w:right="-1" w:firstLine="567"/>
        <w:jc w:val="both"/>
        <w:rPr>
          <w:b w:val="false"/>
          <w:b w:val="false"/>
          <w:sz w:val="20"/>
        </w:rPr>
      </w:pPr>
      <w:r>
        <w:rPr>
          <w:b w:val="false"/>
          <w:sz w:val="20"/>
        </w:rPr>
        <w:t xml:space="preserve">                                                               </w:t>
      </w:r>
      <w:r>
        <w:rPr>
          <w:b w:val="false"/>
          <w:sz w:val="20"/>
        </w:rPr>
        <w:t>(наименование или код изготовителя)</w:t>
      </w:r>
    </w:p>
    <w:p>
      <w:pPr>
        <w:pStyle w:val="Style40"/>
        <w:ind w:left="-142" w:right="-1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spacing w:before="60" w:after="0"/>
        <w:ind w:right="197" w:firstLine="567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Согласно требованиям, предусмотренным в действующей технической документации</w:t>
      </w:r>
    </w:p>
    <w:p>
      <w:pPr>
        <w:pStyle w:val="Style40"/>
        <w:ind w:left="-142" w:right="-1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ind w:left="-142" w:right="-1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ind w:left="-142" w:right="-1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  <mc:AlternateContent>
          <mc:Choice Requires="wps">
            <w:drawing>
              <wp:anchor behindDoc="0" distT="5715" distB="5080" distL="5080" distR="5715" simplePos="0" locked="0" layoutInCell="0" allowOverlap="1" relativeHeight="61" wp14:anchorId="013C8198">
                <wp:simplePos x="0" y="0"/>
                <wp:positionH relativeFrom="column">
                  <wp:posOffset>2517140</wp:posOffset>
                </wp:positionH>
                <wp:positionV relativeFrom="paragraph">
                  <wp:posOffset>172720</wp:posOffset>
                </wp:positionV>
                <wp:extent cx="1478280" cy="3175"/>
                <wp:effectExtent l="5080" t="5715" r="5715" b="5080"/>
                <wp:wrapNone/>
                <wp:docPr id="15" name="AutoShape 1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160" cy="3240"/>
                        </a:xfrm>
                        <a:custGeom>
                          <a:avLst/>
                          <a:gdLst>
                            <a:gd name="textAreaLeft" fmla="*/ 0 w 838080"/>
                            <a:gd name="textAreaRight" fmla="*/ 838800 w 83808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715" distB="5080" distL="5080" distR="5715" simplePos="0" locked="0" layoutInCell="0" allowOverlap="1" relativeHeight="62" wp14:anchorId="5BA34142">
                <wp:simplePos x="0" y="0"/>
                <wp:positionH relativeFrom="column">
                  <wp:posOffset>372110</wp:posOffset>
                </wp:positionH>
                <wp:positionV relativeFrom="paragraph">
                  <wp:posOffset>174625</wp:posOffset>
                </wp:positionV>
                <wp:extent cx="1855470" cy="3175"/>
                <wp:effectExtent l="5080" t="5715" r="5715" b="5080"/>
                <wp:wrapNone/>
                <wp:docPr id="16" name="AutoShape 1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40" cy="3240"/>
                        </a:xfrm>
                        <a:custGeom>
                          <a:avLst/>
                          <a:gdLst>
                            <a:gd name="textAreaLeft" fmla="*/ 0 w 1051920"/>
                            <a:gd name="textAreaRight" fmla="*/ 1052640 w 105192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715" distB="5080" distL="5080" distR="5715" simplePos="0" locked="0" layoutInCell="0" allowOverlap="1" relativeHeight="64" wp14:anchorId="4C17F08E">
                <wp:simplePos x="0" y="0"/>
                <wp:positionH relativeFrom="column">
                  <wp:posOffset>4243070</wp:posOffset>
                </wp:positionH>
                <wp:positionV relativeFrom="paragraph">
                  <wp:posOffset>176530</wp:posOffset>
                </wp:positionV>
                <wp:extent cx="1550670" cy="3175"/>
                <wp:effectExtent l="5080" t="5715" r="5715" b="5080"/>
                <wp:wrapNone/>
                <wp:docPr id="17" name="AutoShape 1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520" cy="3240"/>
                        </a:xfrm>
                        <a:custGeom>
                          <a:avLst/>
                          <a:gdLst>
                            <a:gd name="textAreaLeft" fmla="*/ 0 w 879120"/>
                            <a:gd name="textAreaRight" fmla="*/ 879840 w 87912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40"/>
        <w:ind w:right="-1" w:firstLine="1276"/>
        <w:jc w:val="both"/>
        <w:rPr>
          <w:b w:val="false"/>
          <w:b w:val="false"/>
          <w:sz w:val="22"/>
          <w:szCs w:val="22"/>
        </w:rPr>
      </w:pPr>
      <w:r>
        <w:rPr>
          <w:b w:val="false"/>
          <w:sz w:val="20"/>
        </w:rPr>
        <w:t>(должность)                                         (личная подпись)                      (расшифровка подписи)</w:t>
      </w:r>
    </w:p>
    <w:p>
      <w:pPr>
        <w:pStyle w:val="Normal"/>
        <w:spacing w:before="320" w:after="0"/>
        <w:rPr/>
      </w:pPr>
      <w:r>
        <w:rPr/>
        <mc:AlternateContent>
          <mc:Choice Requires="wps">
            <w:drawing>
              <wp:anchor behindDoc="0" distT="5715" distB="5080" distL="5715" distR="5080" simplePos="0" locked="0" layoutInCell="0" allowOverlap="1" relativeHeight="67" wp14:anchorId="1E32B5D9">
                <wp:simplePos x="0" y="0"/>
                <wp:positionH relativeFrom="column">
                  <wp:posOffset>372110</wp:posOffset>
                </wp:positionH>
                <wp:positionV relativeFrom="paragraph">
                  <wp:posOffset>382905</wp:posOffset>
                </wp:positionV>
                <wp:extent cx="1759585" cy="3175"/>
                <wp:effectExtent l="5715" t="5715" r="5080" b="5080"/>
                <wp:wrapNone/>
                <wp:docPr id="18" name="AutoShape 1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680" cy="3240"/>
                        </a:xfrm>
                        <a:custGeom>
                          <a:avLst/>
                          <a:gdLst>
                            <a:gd name="textAreaLeft" fmla="*/ 0 w 997560"/>
                            <a:gd name="textAreaRight" fmla="*/ 998280 w 99756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40"/>
        <w:tabs>
          <w:tab w:val="clear" w:pos="708"/>
          <w:tab w:val="left" w:pos="851" w:leader="none"/>
        </w:tabs>
        <w:spacing w:before="0" w:after="360"/>
        <w:ind w:right="-1" w:firstLine="1560"/>
        <w:jc w:val="left"/>
        <w:rPr>
          <w:b w:val="false"/>
          <w:b w:val="false"/>
          <w:sz w:val="20"/>
        </w:rPr>
      </w:pPr>
      <w:r>
        <w:rPr>
          <w:b w:val="false"/>
          <w:sz w:val="20"/>
        </w:rPr>
        <w:t>(дата)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numPr>
          <w:ilvl w:val="0"/>
          <w:numId w:val="0"/>
        </w:numPr>
        <w:spacing w:before="0" w:after="480"/>
        <w:ind w:left="0" w:hanging="0"/>
        <w:jc w:val="center"/>
        <w:outlineLvl w:val="0"/>
        <w:rPr>
          <w:b/>
          <w:b/>
          <w:caps/>
          <w:sz w:val="24"/>
          <w:szCs w:val="24"/>
        </w:rPr>
      </w:pPr>
      <w:bookmarkStart w:id="15" w:name="_Toc8"/>
      <w:r>
        <w:rPr>
          <w:b/>
          <w:caps/>
          <w:szCs w:val="24"/>
        </w:rPr>
        <w:t>7 СВИДЕТЕЛЬСТВО о приемке</w:t>
      </w:r>
      <w:bookmarkEnd w:id="15"/>
    </w:p>
    <w:p>
      <w:pPr>
        <w:pStyle w:val="Style40"/>
        <w:spacing w:before="1080" w:after="600"/>
        <w:rPr>
          <w:b w:val="false"/>
          <w:b w:val="false"/>
          <w:sz w:val="24"/>
          <w:szCs w:val="24"/>
          <w:u w:val="single"/>
        </w:rPr>
      </w:pPr>
      <w:r>
        <mc:AlternateContent>
          <mc:Choice Requires="wpg">
            <w:drawing>
              <wp:anchor behindDoc="0" distT="8890" distB="8255" distL="8890" distR="8255" simplePos="0" locked="0" layoutInCell="0" allowOverlap="1" relativeHeight="54" wp14:anchorId="6381B3B3">
                <wp:simplePos x="0" y="0"/>
                <wp:positionH relativeFrom="column">
                  <wp:posOffset>55880</wp:posOffset>
                </wp:positionH>
                <wp:positionV relativeFrom="paragraph">
                  <wp:posOffset>24765</wp:posOffset>
                </wp:positionV>
                <wp:extent cx="6223000" cy="4636770"/>
                <wp:effectExtent l="8890" t="8890" r="8255" b="8255"/>
                <wp:wrapNone/>
                <wp:docPr id="19" name="Group 16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2960" cy="4636800"/>
                          <a:chOff x="0" y="0"/>
                          <a:chExt cx="6222960" cy="4636800"/>
                        </a:xfrm>
                      </wpg:grpSpPr>
                      <wps:wsp>
                        <wps:cNvSpPr/>
                        <wps:spPr>
                          <a:xfrm>
                            <a:off x="0" y="1440"/>
                            <a:ext cx="6218640" cy="720"/>
                          </a:xfrm>
                          <a:custGeom>
                            <a:avLst/>
                            <a:gdLst>
                              <a:gd name="textAreaLeft" fmla="*/ 0 w 3525480"/>
                              <a:gd name="textAreaRight" fmla="*/ 3526200 w 3525480"/>
                              <a:gd name="textAreaTop" fmla="*/ 0 h 360"/>
                              <a:gd name="textAreaBottom" fmla="*/ 1440 h 3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4636080"/>
                            <a:ext cx="6218640" cy="720"/>
                          </a:xfrm>
                          <a:custGeom>
                            <a:avLst/>
                            <a:gdLst>
                              <a:gd name="textAreaLeft" fmla="*/ 0 w 3525480"/>
                              <a:gd name="textAreaRight" fmla="*/ 3526200 w 3525480"/>
                              <a:gd name="textAreaTop" fmla="*/ 0 h 360"/>
                              <a:gd name="textAreaBottom" fmla="*/ 1440 h 36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440"/>
                            <a:ext cx="720" cy="463176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0 h 2625840"/>
                              <a:gd name="textAreaBottom" fmla="*/ 2626560 h 262584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6222240" y="0"/>
                            <a:ext cx="720" cy="4631760"/>
                          </a:xfrm>
                          <a:custGeom>
                            <a:avLst/>
                            <a:gdLst>
                              <a:gd name="textAreaLeft" fmla="*/ 0 w 360"/>
                              <a:gd name="textAreaRight" fmla="*/ 1440 w 360"/>
                              <a:gd name="textAreaTop" fmla="*/ -360 h 2625840"/>
                              <a:gd name="textAreaBottom" fmla="*/ 2626200 h 2625840"/>
                            </a:gdLst>
                            <a:ah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69" style="position:absolute;margin-left:4.4pt;margin-top:1.95pt;width:490pt;height:365.1pt" coordorigin="88,39" coordsize="9800,7302"/>
            </w:pict>
          </mc:Fallback>
        </mc:AlternateContent>
      </w:r>
      <w:r>
        <w:rPr>
          <w:b w:val="false"/>
          <w:sz w:val="24"/>
          <w:szCs w:val="24"/>
          <w:u w:val="single"/>
        </w:rPr>
        <w:t>СВИДЕТЕЛЬСТВО О ПРИЕМКЕ</w:t>
      </w:r>
    </w:p>
    <w:p>
      <w:pPr>
        <w:pStyle w:val="Style40"/>
        <w:rPr>
          <w:bCs/>
          <w:sz w:val="24"/>
        </w:rPr>
      </w:pPr>
      <w:r>
        <w:rPr>
          <w:bCs/>
          <w:sz w:val="24"/>
        </w:rPr>
        <w:t xml:space="preserve">Принтер трафаретный безрамочный </w:t>
      </w:r>
    </w:p>
    <w:p>
      <w:pPr>
        <w:pStyle w:val="Style40"/>
        <w:rPr>
          <w:bCs/>
          <w:sz w:val="24"/>
        </w:rPr>
      </w:pPr>
      <w:r>
        <w:rPr>
          <w:bCs/>
          <w:sz w:val="24"/>
        </w:rPr>
      </w:r>
    </w:p>
    <w:p>
      <w:pPr>
        <w:pStyle w:val="Style40"/>
        <w:spacing w:before="60" w:after="0"/>
        <w:ind w:left="567" w:right="-30" w:hanging="283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Style40"/>
        <w:spacing w:before="60" w:after="0"/>
        <w:ind w:right="-30" w:firstLine="567"/>
        <w:jc w:val="left"/>
        <w:rPr>
          <w:b w:val="false"/>
          <w:b w:val="false"/>
          <w:sz w:val="24"/>
          <w:szCs w:val="24"/>
        </w:rPr>
      </w:pPr>
      <w:r>
        <w:rPr>
          <w:sz w:val="24"/>
          <w:szCs w:val="24"/>
        </w:rPr>
        <w:t>модель:</w:t>
      </w:r>
      <w:r>
        <w:rPr>
          <w:color w:val="000000"/>
        </w:rPr>
        <w:t xml:space="preserve">                           </w:t>
      </w:r>
      <w:r>
        <w:rPr>
          <w:color w:val="000000"/>
          <w:sz w:val="24"/>
        </w:rPr>
        <w:t>SP-4030</w:t>
      </w:r>
      <w:r>
        <w:rPr>
          <w:rFonts w:eastAsia="TimesNewRoman"/>
          <w:sz w:val="24"/>
          <w:szCs w:val="28"/>
        </w:rPr>
        <w:t xml:space="preserve">                                                        </w:t>
      </w:r>
      <w:r>
        <w:rPr>
          <w:rFonts w:eastAsia="TimesNewRoman"/>
          <w:sz w:val="24"/>
          <w:szCs w:val="28"/>
          <w:lang w:val="ru-RU"/>
        </w:rPr>
        <w:t>ЕТРП4000001</w:t>
      </w:r>
      <w:r>
        <w:rPr>
          <w:rFonts w:eastAsia="TimesNewRoman"/>
          <w:sz w:val="24"/>
          <w:szCs w:val="28"/>
          <w:lang w:val="ru-RU"/>
        </w:rPr>
        <w:t>9</w:t>
      </w:r>
      <w:r>
        <w:rPr>
          <w:rFonts w:eastAsia="TimesNewRoman"/>
          <w:sz w:val="24"/>
          <w:szCs w:val="28"/>
        </w:rPr>
        <w:t xml:space="preserve">        </w:t>
      </w:r>
    </w:p>
    <w:p>
      <w:pPr>
        <w:pStyle w:val="Style40"/>
        <w:spacing w:lineRule="auto" w:line="276" w:before="40" w:after="0"/>
        <w:ind w:firstLine="1559"/>
        <w:jc w:val="both"/>
        <w:rPr>
          <w:b w:val="false"/>
          <w:b w:val="false"/>
          <w:sz w:val="22"/>
          <w:szCs w:val="22"/>
        </w:rPr>
      </w:pPr>
      <w:r>
        <mc:AlternateContent>
          <mc:Choice Requires="wps">
            <w:drawing>
              <wp:anchor behindDoc="0" distT="5715" distB="5080" distL="5715" distR="5080" simplePos="0" locked="0" layoutInCell="0" allowOverlap="1" relativeHeight="69" wp14:anchorId="2B708A21">
                <wp:simplePos x="0" y="0"/>
                <wp:positionH relativeFrom="column">
                  <wp:posOffset>959485</wp:posOffset>
                </wp:positionH>
                <wp:positionV relativeFrom="paragraph">
                  <wp:posOffset>34925</wp:posOffset>
                </wp:positionV>
                <wp:extent cx="2882265" cy="3175"/>
                <wp:effectExtent l="5715" t="5715" r="5080" b="5080"/>
                <wp:wrapNone/>
                <wp:docPr id="20" name="AutoShape 2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160" cy="3240"/>
                        </a:xfrm>
                        <a:custGeom>
                          <a:avLst/>
                          <a:gdLst>
                            <a:gd name="textAreaLeft" fmla="*/ 0 w 1634040"/>
                            <a:gd name="textAreaRight" fmla="*/ 1634760 w 163404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715" distB="5080" distL="5080" distR="5080" simplePos="0" locked="0" layoutInCell="0" allowOverlap="1" relativeHeight="74" wp14:anchorId="4C0F025B">
                <wp:simplePos x="0" y="0"/>
                <wp:positionH relativeFrom="column">
                  <wp:posOffset>4643755</wp:posOffset>
                </wp:positionH>
                <wp:positionV relativeFrom="paragraph">
                  <wp:posOffset>38735</wp:posOffset>
                </wp:positionV>
                <wp:extent cx="1261110" cy="3175"/>
                <wp:effectExtent l="5080" t="5715" r="5080" b="5080"/>
                <wp:wrapNone/>
                <wp:docPr id="21" name="AutoShape 2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080" cy="3240"/>
                        </a:xfrm>
                        <a:custGeom>
                          <a:avLst/>
                          <a:gdLst>
                            <a:gd name="textAreaLeft" fmla="*/ 0 w 714960"/>
                            <a:gd name="textAreaRight" fmla="*/ 715680 w 71496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 w:val="false"/>
          <w:sz w:val="20"/>
        </w:rPr>
        <w:t xml:space="preserve">                        </w:t>
      </w:r>
      <w:r>
        <w:rPr>
          <w:b w:val="false"/>
          <w:sz w:val="20"/>
        </w:rPr>
        <w:t>(наименование модели)                                                        (заводской номер)</w:t>
      </w:r>
    </w:p>
    <w:p>
      <w:pPr>
        <w:pStyle w:val="Style40"/>
        <w:ind w:firstLine="1560"/>
        <w:jc w:val="left"/>
        <w:rPr>
          <w:b w:val="false"/>
          <w:b w:val="false"/>
          <w:sz w:val="20"/>
        </w:rPr>
      </w:pPr>
      <w:r>
        <w:rPr>
          <w:b w:val="false"/>
          <w:sz w:val="20"/>
        </w:rPr>
      </w:r>
    </w:p>
    <w:p>
      <w:pPr>
        <w:pStyle w:val="Style40"/>
        <w:ind w:right="-1" w:firstLine="2977"/>
        <w:jc w:val="both"/>
        <w:rPr>
          <w:b w:val="false"/>
          <w:b w:val="false"/>
          <w:sz w:val="22"/>
          <w:szCs w:val="22"/>
        </w:rPr>
      </w:pPr>
      <w:r>
        <w:rPr>
          <w:b w:val="false"/>
          <w:sz w:val="22"/>
          <w:szCs w:val="22"/>
        </w:rPr>
      </w:r>
    </w:p>
    <w:p>
      <w:pPr>
        <w:pStyle w:val="Style40"/>
        <w:ind w:left="284" w:right="142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spacing w:lineRule="auto" w:line="276" w:before="120" w:after="0"/>
        <w:ind w:left="567" w:right="481" w:firstLine="284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годным для эксплуатации</w:t>
      </w:r>
    </w:p>
    <w:p>
      <w:pPr>
        <w:pStyle w:val="Style40"/>
        <w:ind w:left="284" w:right="142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spacing w:before="120" w:after="120"/>
        <w:ind w:left="567" w:right="851" w:hanging="0"/>
        <w:jc w:val="left"/>
        <w:rPr>
          <w:sz w:val="24"/>
          <w:szCs w:val="24"/>
        </w:rPr>
      </w:pPr>
      <w:r>
        <w:rPr>
          <w:sz w:val="24"/>
          <w:szCs w:val="24"/>
        </w:rPr>
        <w:t>Начальник ОТК</w:t>
      </w:r>
    </w:p>
    <w:p>
      <w:pPr>
        <w:pStyle w:val="Style40"/>
        <w:ind w:left="284" w:right="142" w:hanging="0"/>
        <w:jc w:val="both"/>
        <w:rPr>
          <w:b w:val="false"/>
          <w:b w:val="false"/>
          <w:szCs w:val="28"/>
        </w:rPr>
      </w:pPr>
      <w:r>
        <w:rPr>
          <w:b w:val="false"/>
          <w:szCs w:val="28"/>
        </w:rPr>
      </w:r>
    </w:p>
    <w:p>
      <w:pPr>
        <w:pStyle w:val="Style40"/>
        <w:ind w:left="567" w:right="142" w:hanging="0"/>
        <w:jc w:val="both"/>
        <w:rPr>
          <w:b w:val="false"/>
          <w:b w:val="false"/>
          <w:sz w:val="24"/>
          <w:szCs w:val="24"/>
        </w:rPr>
      </w:pPr>
      <w:r>
        <mc:AlternateContent>
          <mc:Choice Requires="wps">
            <w:drawing>
              <wp:anchor behindDoc="0" distT="5080" distB="5715" distL="5080" distR="5715" simplePos="0" locked="0" layoutInCell="0" allowOverlap="1" relativeHeight="63" wp14:anchorId="4D743B07">
                <wp:simplePos x="0" y="0"/>
                <wp:positionH relativeFrom="column">
                  <wp:posOffset>655320</wp:posOffset>
                </wp:positionH>
                <wp:positionV relativeFrom="paragraph">
                  <wp:posOffset>173355</wp:posOffset>
                </wp:positionV>
                <wp:extent cx="1902460" cy="5080"/>
                <wp:effectExtent l="5080" t="5080" r="5715" b="5715"/>
                <wp:wrapNone/>
                <wp:docPr id="22" name="AutoShape 1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600" cy="5040"/>
                        </a:xfrm>
                        <a:custGeom>
                          <a:avLst/>
                          <a:gdLst>
                            <a:gd name="textAreaLeft" fmla="*/ 0 w 1078560"/>
                            <a:gd name="textAreaRight" fmla="*/ 1079280 w 1078560"/>
                            <a:gd name="textAreaTop" fmla="*/ 0 h 2880"/>
                            <a:gd name="textAreaBottom" fmla="*/ 3600 h 288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5715" distB="5080" distL="5715" distR="5080" simplePos="0" locked="0" layoutInCell="0" allowOverlap="1" relativeHeight="65" wp14:anchorId="39ED07BE">
                <wp:simplePos x="0" y="0"/>
                <wp:positionH relativeFrom="column">
                  <wp:posOffset>3930650</wp:posOffset>
                </wp:positionH>
                <wp:positionV relativeFrom="paragraph">
                  <wp:posOffset>159385</wp:posOffset>
                </wp:positionV>
                <wp:extent cx="1617345" cy="5080"/>
                <wp:effectExtent l="5715" t="5715" r="5080" b="5080"/>
                <wp:wrapNone/>
                <wp:docPr id="23" name="AutoShape 1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17480" cy="5040"/>
                        </a:xfrm>
                        <a:custGeom>
                          <a:avLst/>
                          <a:gdLst>
                            <a:gd name="textAreaLeft" fmla="*/ 0 w 916920"/>
                            <a:gd name="textAreaRight" fmla="*/ 917640 w 916920"/>
                            <a:gd name="textAreaTop" fmla="*/ 360 h 2880"/>
                            <a:gd name="textAreaBottom" fmla="*/ 3960 h 288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  <w:szCs w:val="24"/>
        </w:rPr>
        <w:t>М.П</w:t>
      </w:r>
      <w:r>
        <w:rPr>
          <w:b w:val="false"/>
          <w:sz w:val="24"/>
          <w:szCs w:val="24"/>
        </w:rPr>
        <w:t>.</w:t>
      </w:r>
    </w:p>
    <w:p>
      <w:pPr>
        <w:pStyle w:val="Style40"/>
        <w:ind w:left="284" w:right="142" w:hanging="0"/>
        <w:jc w:val="both"/>
        <w:rPr>
          <w:b w:val="false"/>
          <w:b w:val="false"/>
          <w:sz w:val="20"/>
        </w:rPr>
      </w:pPr>
      <w:r>
        <w:rPr>
          <w:b w:val="false"/>
          <w:sz w:val="20"/>
        </w:rPr>
        <w:t xml:space="preserve">                             </w:t>
      </w:r>
      <w:r>
        <w:rPr>
          <w:b w:val="false"/>
          <w:sz w:val="20"/>
        </w:rPr>
        <w:t>(должность)                                                                         (расшифровка подписи)</w:t>
      </w:r>
    </w:p>
    <w:p>
      <w:pPr>
        <w:pStyle w:val="Normal"/>
        <w:spacing w:before="0" w:after="240"/>
        <w:rPr/>
      </w:pPr>
      <w:r>
        <w:rPr/>
        <mc:AlternateContent>
          <mc:Choice Requires="wps">
            <w:drawing>
              <wp:anchor behindDoc="0" distT="7620" distB="6350" distL="6985" distR="6350" simplePos="0" locked="0" layoutInCell="0" allowOverlap="1" relativeHeight="66" wp14:anchorId="226E35AD">
                <wp:simplePos x="0" y="0"/>
                <wp:positionH relativeFrom="column">
                  <wp:posOffset>655320</wp:posOffset>
                </wp:positionH>
                <wp:positionV relativeFrom="paragraph">
                  <wp:posOffset>358140</wp:posOffset>
                </wp:positionV>
                <wp:extent cx="1783715" cy="3175"/>
                <wp:effectExtent l="6985" t="7620" r="6350" b="6350"/>
                <wp:wrapNone/>
                <wp:docPr id="24" name="AutoShape 1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800" cy="3240"/>
                        </a:xfrm>
                        <a:custGeom>
                          <a:avLst/>
                          <a:gdLst>
                            <a:gd name="textAreaLeft" fmla="*/ 0 w 1011240"/>
                            <a:gd name="textAreaRight" fmla="*/ 1011960 w 1011240"/>
                            <a:gd name="textAreaTop" fmla="*/ 0 h 1800"/>
                            <a:gd name="textAreaBottom" fmla="*/ 2520 h 1800"/>
                          </a:gdLst>
                          <a:ah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Style40"/>
        <w:spacing w:before="0" w:after="360"/>
        <w:ind w:left="284" w:firstLine="1701"/>
        <w:jc w:val="left"/>
        <w:rPr>
          <w:b w:val="false"/>
          <w:b w:val="false"/>
          <w:sz w:val="20"/>
        </w:rPr>
      </w:pPr>
      <w:r>
        <w:rPr>
          <w:b w:val="false"/>
          <w:sz w:val="20"/>
        </w:rPr>
        <w:t>(дата)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spacing w:lineRule="auto" w:line="259" w:before="0" w:after="160"/>
        <w:rPr/>
      </w:pPr>
      <w:r>
        <w:rPr/>
      </w:r>
      <w:r>
        <w:br w:type="page"/>
      </w:r>
    </w:p>
    <w:p>
      <w:pPr>
        <w:pStyle w:val="Normal"/>
        <w:numPr>
          <w:ilvl w:val="0"/>
          <w:numId w:val="0"/>
        </w:numPr>
        <w:spacing w:before="0" w:after="360"/>
        <w:ind w:left="0" w:hanging="0"/>
        <w:jc w:val="center"/>
        <w:outlineLvl w:val="0"/>
        <w:rPr>
          <w:b/>
          <w:b/>
          <w:caps/>
          <w:szCs w:val="24"/>
        </w:rPr>
      </w:pPr>
      <w:bookmarkStart w:id="16" w:name="_Toc9"/>
      <w:r>
        <w:rPr>
          <w:b/>
          <w:caps/>
          <w:szCs w:val="24"/>
        </w:rPr>
        <w:t>8 ЗАМЕТКИ ПО ЭКСПЛУАТАЦИИ И ХРАНЕНИЮ</w:t>
      </w:r>
      <w:bookmarkEnd w:id="16"/>
    </w:p>
    <w:tbl>
      <w:tblPr>
        <w:tblW w:w="9923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286"/>
        <w:gridCol w:w="4960"/>
        <w:gridCol w:w="2268"/>
        <w:gridCol w:w="1408"/>
      </w:tblGrid>
      <w:tr>
        <w:trPr>
          <w:trHeight w:val="534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Дата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Содержание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Должность, ФИО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Подпись</w:t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72" w:hRule="atLeast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spacing w:lineRule="auto" w:line="259" w:before="0" w:after="160"/>
        <w:rPr/>
      </w:pPr>
      <w:r>
        <w:rPr/>
      </w:r>
      <w:r>
        <w:br w:type="page"/>
      </w:r>
    </w:p>
    <w:p>
      <w:pPr>
        <w:pStyle w:val="Normal"/>
        <w:numPr>
          <w:ilvl w:val="0"/>
          <w:numId w:val="0"/>
        </w:numPr>
        <w:spacing w:before="0" w:after="360"/>
        <w:ind w:left="0" w:hanging="0"/>
        <w:jc w:val="center"/>
        <w:outlineLvl w:val="0"/>
        <w:rPr>
          <w:b/>
          <w:b/>
          <w:caps/>
          <w:sz w:val="24"/>
          <w:szCs w:val="24"/>
        </w:rPr>
      </w:pPr>
      <w:bookmarkStart w:id="17" w:name="_Toc10"/>
      <w:r>
        <w:rPr>
          <w:b/>
          <w:caps/>
          <w:szCs w:val="24"/>
        </w:rPr>
        <w:t>9 Сведения об утилизации</w:t>
      </w:r>
      <w:bookmarkEnd w:id="17"/>
    </w:p>
    <w:p>
      <w:pPr>
        <w:pStyle w:val="Normal"/>
        <w:tabs>
          <w:tab w:val="clear" w:pos="708"/>
          <w:tab w:val="left" w:pos="1134" w:leader="none"/>
        </w:tabs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Полная или частичная утилизация компонентов и материалов, составляющих изделий, регулируется законодательством РФ,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</w:t>
      </w:r>
    </w:p>
    <w:p>
      <w:pPr>
        <w:pStyle w:val="Normal"/>
        <w:tabs>
          <w:tab w:val="clear" w:pos="708"/>
          <w:tab w:val="left" w:pos="1134" w:leader="none"/>
        </w:tabs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</w:t>
      </w:r>
    </w:p>
    <w:p>
      <w:pPr>
        <w:pStyle w:val="Normal"/>
        <w:tabs>
          <w:tab w:val="clear" w:pos="708"/>
          <w:tab w:val="left" w:pos="1134" w:leader="none"/>
        </w:tabs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Утилизация изделий проводится в соответствии с нормами страны предприятия, осуществляющего эксплуатацию.</w:t>
      </w:r>
    </w:p>
    <w:p>
      <w:pPr>
        <w:pStyle w:val="Normal"/>
        <w:numPr>
          <w:ilvl w:val="0"/>
          <w:numId w:val="0"/>
        </w:numPr>
        <w:spacing w:before="0" w:after="480"/>
        <w:ind w:left="0" w:hanging="0"/>
        <w:jc w:val="center"/>
        <w:outlineLvl w:val="0"/>
        <w:rPr/>
      </w:pPr>
      <w:r>
        <w:rPr/>
      </w:r>
      <w:r>
        <w:br w:type="page"/>
      </w:r>
    </w:p>
    <w:p>
      <w:pPr>
        <w:pStyle w:val="2"/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10 ТРАНСПОРТИРОВАНИЕ И ХРАНЕНИЕ</w:t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10.1</w:t>
        <w:tab/>
        <w:t xml:space="preserve">Транспортировку оборудования можно производить любыми видами транспорта без ограничения дальности со скоростями, обеспечивающими безопасность перевозки для данного вида транспорта. </w:t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10.2</w:t>
        <w:tab/>
        <w:t>Оборудование, упакованное в разовых щитовых ящиках с обшивкой из фанеры или древесно-волокнистой плиты VI-1.</w:t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10.3</w:t>
        <w:tab/>
        <w:t xml:space="preserve">Категория условий хранения </w:t>
      </w:r>
      <w:r>
        <w:rPr>
          <w:rFonts w:eastAsia="SimSun" w:cs="Times New Roman"/>
          <w:color w:val="auto"/>
          <w:kern w:val="0"/>
          <w:sz w:val="24"/>
          <w:szCs w:val="24"/>
          <w:lang w:val="ru-RU" w:eastAsia="ru-RU" w:bidi="ar-SA"/>
        </w:rPr>
        <w:t>3</w:t>
      </w:r>
      <w:r>
        <w:rPr>
          <w:sz w:val="24"/>
          <w:szCs w:val="24"/>
        </w:rPr>
        <w:t xml:space="preserve"> по ГОСТ 15150. </w:t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допускается хранение оборудования в упакованном виде свыше срока временной противокоррозионной защиты без переконсервации.</w:t>
      </w:r>
    </w:p>
    <w:p>
      <w:pPr>
        <w:pStyle w:val="Normal"/>
        <w:spacing w:lineRule="auto" w:line="259" w:before="0" w:after="1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2"/>
        <w:tabs>
          <w:tab w:val="clear" w:pos="708"/>
          <w:tab w:val="left" w:pos="1276" w:leader="none"/>
        </w:tabs>
        <w:spacing w:before="0" w:after="360"/>
        <w:ind w:firstLine="567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caps/>
          <w:sz w:val="28"/>
          <w:szCs w:val="24"/>
        </w:rPr>
        <w:t>11 ОСОБЫЕ ОТМЕТКИ</w:t>
      </w:r>
    </w:p>
    <w:tbl>
      <w:tblPr>
        <w:tblStyle w:val="af2"/>
        <w:tblW w:w="98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56"/>
      </w:tblGrid>
      <w:tr>
        <w:trPr/>
        <w:tc>
          <w:tcPr>
            <w:tcW w:w="985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985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pacing w:lineRule="auto" w:line="259" w:before="0" w:after="160"/>
        <w:rPr>
          <w:b/>
          <w:b/>
          <w:sz w:val="24"/>
        </w:rPr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474" w:right="566" w:gutter="0" w:header="567" w:top="1134" w:footer="72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Microsoft Sans Serif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">
    <w:altName w:val="Times New Roman"/>
    <w:charset w:val="cc"/>
    <w:family w:val="roman"/>
    <w:pitch w:val="variable"/>
  </w:font>
  <w:font w:name="SimSu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6"/>
      <w:jc w:val="right"/>
      <w:rPr>
        <w:sz w:val="24"/>
        <w:szCs w:val="24"/>
      </w:rPr>
    </w:pPr>
    <w:r>
      <w:rPr>
        <w:sz w:val="24"/>
        <w:szCs w:val="24"/>
      </w:rPr>
    </w:r>
  </w:p>
  <w:p>
    <w:pPr>
      <w:pStyle w:val="Style36"/>
      <w:rPr/>
    </w:pPr>
    <w:r>
      <w:rPr/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firstLine="567"/>
      <w:rPr/>
    </w:pPr>
    <w:r>
      <mc:AlternateContent>
        <mc:Choice Requires="wps">
          <w:drawing>
            <wp:anchor behindDoc="1" distT="0" distB="0" distL="0" distR="0" simplePos="0" locked="0" layoutInCell="0" allowOverlap="1" relativeHeight="26" wp14:anchorId="6B541663">
              <wp:simplePos x="0" y="0"/>
              <wp:positionH relativeFrom="page">
                <wp:posOffset>212725</wp:posOffset>
              </wp:positionH>
              <wp:positionV relativeFrom="page">
                <wp:posOffset>144780</wp:posOffset>
              </wp:positionV>
              <wp:extent cx="7320280" cy="10486390"/>
              <wp:effectExtent l="0" t="0" r="0" b="0"/>
              <wp:wrapNone/>
              <wp:docPr id="25" name="Text 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0240" cy="10486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47"/>
                            <w:ind w:left="142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3" path="m0,0l-2147483645,0l-2147483645,-2147483646l0,-2147483646xe" fillcolor="white" stroked="f" o:allowincell="f" style="position:absolute;margin-left:16.75pt;margin-top:11.4pt;width:576.35pt;height:825.65pt;mso-wrap-style:none;v-text-anchor:middle;mso-position-horizontal-relative:page;mso-position-vertical-relative:page" wp14:anchorId="6B541663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47"/>
                      <w:ind w:left="142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 wp14:anchorId="03218BBA">
              <wp:simplePos x="0" y="0"/>
              <wp:positionH relativeFrom="page">
                <wp:posOffset>250825</wp:posOffset>
              </wp:positionH>
              <wp:positionV relativeFrom="page">
                <wp:posOffset>201930</wp:posOffset>
              </wp:positionV>
              <wp:extent cx="7320280" cy="10486390"/>
              <wp:effectExtent l="0" t="0" r="0" b="0"/>
              <wp:wrapNone/>
              <wp:docPr id="27" name="Text 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0240" cy="10486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tbl>
                          <w:tblPr>
                            <w:tblW w:w="11057" w:type="dxa"/>
                            <w:jc w:val="left"/>
                            <w:tblInd w:w="57" w:type="dxa"/>
                            <w:tblLayout w:type="fixed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  <w:tblLook w:firstRow="0" w:noVBand="0" w:lastRow="0" w:firstColumn="0" w:lastColumn="0" w:noHBand="0" w:val="0000"/>
                          </w:tblPr>
                          <w:tblGrid>
                            <w:gridCol w:w="369"/>
                            <w:gridCol w:w="312"/>
                            <w:gridCol w:w="351"/>
                            <w:gridCol w:w="613"/>
                            <w:gridCol w:w="1303"/>
                            <w:gridCol w:w="852"/>
                            <w:gridCol w:w="567"/>
                            <w:gridCol w:w="5845"/>
                            <w:gridCol w:w="843"/>
                          </w:tblGrid>
                          <w:tr>
                            <w:trPr>
                              <w:trHeight w:val="8821" w:hRule="atLeast"/>
                              <w:cantSplit w:val="true"/>
                            </w:trPr>
                            <w:tc>
                              <w:tcPr>
                                <w:tcW w:w="369" w:type="dxa"/>
                                <w:tcBorders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tcBorders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</w:r>
                              </w:p>
                            </w:tc>
                          </w:tr>
                          <w:tr>
                            <w:trPr>
                              <w:trHeight w:val="1700" w:hRule="atLeast"/>
                              <w:cantSplit w:val="true"/>
                            </w:trPr>
                            <w:tc>
                              <w:tcPr>
                                <w:tcW w:w="3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113" w:right="113" w:hanging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continue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</w:tr>
                          <w:tr>
                            <w:trPr>
                              <w:trHeight w:val="1200" w:hRule="atLeast"/>
                              <w:cantSplit w:val="true"/>
                            </w:trPr>
                            <w:tc>
                              <w:tcPr>
                                <w:tcW w:w="3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Инв № дубл.</w:t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113" w:right="113" w:hanging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continue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</w:tr>
                          <w:tr>
                            <w:trPr>
                              <w:trHeight w:val="1200" w:hRule="exact"/>
                              <w:cantSplit w:val="true"/>
                            </w:trPr>
                            <w:tc>
                              <w:tcPr>
                                <w:tcW w:w="3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extDirection w:val="btL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113" w:right="113" w:hanging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continue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</w:tr>
                          <w:tr>
                            <w:trPr>
                              <w:trHeight w:val="800" w:hRule="exact"/>
                              <w:cantSplit w:val="true"/>
                            </w:trPr>
                            <w:tc>
                              <w:tcPr>
                                <w:tcW w:w="369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tcBorders/>
                                <w:textDirection w:val="btL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113" w:right="113" w:hanging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continue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</w:tr>
                          <w:tr>
                            <w:trPr>
                              <w:trHeight w:val="280" w:hRule="exact"/>
                              <w:cantSplit w:val="true"/>
                            </w:trPr>
                            <w:tc>
                              <w:tcPr>
                                <w:tcW w:w="369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vMerge w:val="restart"/>
                                <w:tcBorders>
                                  <w:top w:val="single" w:sz="12" w:space="0" w:color="000000"/>
                                  <w:bottom w:val="single" w:sz="12" w:space="0" w:color="000000"/>
                                </w:tcBorders>
                                <w:textDirection w:val="btLr"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113" w:right="113" w:hanging="0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0374" w:type="dxa"/>
                                <w:gridSpan w:val="7"/>
                                <w:vMerge w:val="continue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rFonts w:ascii="Arial" w:hAnsi="Arial" w:cs="Arial"/>
                                    <w:b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cs="Arial" w:ascii="Arial" w:hAnsi="Arial"/>
                                    <w:b/>
                                    <w:bCs/>
                                  </w:rPr>
                                </w:r>
                              </w:p>
                            </w:tc>
                          </w:tr>
                          <w:tr>
                            <w:trPr>
                              <w:trHeight w:val="280" w:hRule="exact"/>
                              <w:cantSplit w:val="true"/>
                            </w:trPr>
                            <w:tc>
                              <w:tcPr>
                                <w:tcW w:w="369" w:type="dxa"/>
                                <w:vMerge w:val="continue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vMerge w:val="continue"/>
                                <w:tcBorders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51" w:type="dxa"/>
                                <w:tcBorders>
                                  <w:left w:val="single" w:sz="12" w:space="0" w:color="000000"/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613" w:type="dxa"/>
                                <w:tcBorders>
                                  <w:left w:val="single" w:sz="12" w:space="0" w:color="000000"/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303" w:type="dxa"/>
                                <w:tcBorders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852" w:type="dxa"/>
                                <w:tcBorders>
                                  <w:bottom w:val="single" w:sz="4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5845" w:type="dxa"/>
                                <w:vMerge w:val="restart"/>
                                <w:tcBorders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/>
                                </w:pPr>
                                <w:r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ЕТРП.442221.</w:t>
                                </w:r>
                                <w:r>
                                  <w:rPr>
                                    <w:b/>
                                    <w:bCs/>
                                    <w:sz w:val="32"/>
                                    <w:szCs w:val="32"/>
                                    <w:lang w:val="en-US"/>
                                  </w:rPr>
                                  <w:t>400</w:t>
                                </w:r>
                                <w:r>
                                  <w:rPr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ПС</w:t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Лист</w:t>
                                </w:r>
                              </w:p>
                            </w:tc>
                          </w:tr>
                          <w:tr>
                            <w:trPr>
                              <w:trHeight w:val="322" w:hRule="atLeast"/>
                              <w:cantSplit w:val="true"/>
                            </w:trPr>
                            <w:tc>
                              <w:tcPr>
                                <w:tcW w:w="369" w:type="dxa"/>
                                <w:vMerge w:val="continue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vMerge w:val="continue"/>
                                <w:tcBorders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51" w:type="dxa"/>
                                <w:tcBorders>
                                  <w:lef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613" w:type="dxa"/>
                                <w:tcBorders>
                                  <w:lef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1303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852" w:type="dxa"/>
                                <w:tcBorders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5845" w:type="dxa"/>
                                <w:vMerge w:val="continue"/>
                                <w:tcBorders/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vMerge w:val="restart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jc w:val="center"/>
                                  <w:rPr/>
                                </w:pPr>
                                <w:r>
                                  <w:rPr/>
                                  <w:fldChar w:fldCharType="begin"/>
                                </w:r>
                                <w:r>
                                  <w:rPr/>
                                  <w:instrText xml:space="preserve"> PAGE </w:instrText>
                                </w:r>
                                <w:r>
                                  <w:rPr/>
                                  <w:fldChar w:fldCharType="separate"/>
                                </w:r>
                                <w:r>
                                  <w:rPr/>
                                  <w:t>3</w:t>
                                </w:r>
                                <w:r>
                                  <w:rPr/>
                                  <w:fldChar w:fldCharType="end"/>
                                </w:r>
                              </w:p>
                            </w:tc>
                          </w:tr>
                          <w:tr>
                            <w:trPr>
                              <w:trHeight w:val="280" w:hRule="exact"/>
                              <w:cantSplit w:val="true"/>
                            </w:trPr>
                            <w:tc>
                              <w:tcPr>
                                <w:tcW w:w="369" w:type="dxa"/>
                                <w:vMerge w:val="continue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12" w:type="dxa"/>
                                <w:vMerge w:val="continue"/>
                                <w:tcBorders>
                                  <w:bottom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351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-74" w:right="-74" w:hanging="0"/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 xml:space="preserve">Изм  </w:t>
                                </w:r>
                              </w:p>
                            </w:tc>
                            <w:tc>
                              <w:tcPr>
                                <w:tcW w:w="61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-74" w:right="-74" w:hanging="0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30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-74" w:right="-74" w:hanging="0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№ 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Документа.</w:t>
                                </w:r>
                              </w:p>
                            </w:tc>
                            <w:tc>
                              <w:tcPr>
                                <w:tcW w:w="852" w:type="dxa"/>
                                <w:tcBorders>
                                  <w:top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-74" w:right="-74" w:hanging="0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Подпись.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vAlign w:val="center"/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ind w:left="-74" w:right="-74" w:hanging="0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845" w:type="dxa"/>
                                <w:vMerge w:val="continue"/>
                                <w:tcBorders>
                                  <w:bottom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  <w:tc>
                              <w:tcPr>
                                <w:tcW w:w="843" w:type="dxa"/>
                                <w:vMerge w:val="continue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</w:tcPr>
                              <w:p>
                                <w:pPr>
                                  <w:pStyle w:val="Style47"/>
                                  <w:widowControl w:val="false"/>
                                  <w:rPr/>
                                </w:pPr>
                                <w:r>
                                  <w:rPr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Style47"/>
                            <w:ind w:left="142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0" path="m0,0l-2147483645,0l-2147483645,-2147483646l0,-2147483646xe" fillcolor="white" stroked="f" o:allowincell="f" style="position:absolute;margin-left:19.75pt;margin-top:15.9pt;width:576.35pt;height:825.65pt;mso-wrap-style:none;v-text-anchor:middle;mso-position-horizontal-relative:page;mso-position-vertical-relative:page" wp14:anchorId="03218BBA">
              <v:fill o:detectmouseclick="t" type="solid" color2="black"/>
              <v:stroke color="#3465a4" joinstyle="round" endcap="flat"/>
              <v:textbox>
                <w:txbxContent>
                  <w:tbl>
                    <w:tblPr>
                      <w:tblW w:w="11057" w:type="dxa"/>
                      <w:jc w:val="left"/>
                      <w:tblInd w:w="57" w:type="dxa"/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  <w:tblLook w:firstRow="0" w:noVBand="0" w:lastRow="0" w:firstColumn="0" w:lastColumn="0" w:noHBand="0" w:val="0000"/>
                    </w:tblPr>
                    <w:tblGrid>
                      <w:gridCol w:w="369"/>
                      <w:gridCol w:w="312"/>
                      <w:gridCol w:w="351"/>
                      <w:gridCol w:w="613"/>
                      <w:gridCol w:w="1303"/>
                      <w:gridCol w:w="852"/>
                      <w:gridCol w:w="567"/>
                      <w:gridCol w:w="5845"/>
                      <w:gridCol w:w="843"/>
                    </w:tblGrid>
                    <w:tr>
                      <w:trPr>
                        <w:trHeight w:val="8821" w:hRule="atLeast"/>
                        <w:cantSplit w:val="true"/>
                      </w:trPr>
                      <w:tc>
                        <w:tcPr>
                          <w:tcW w:w="369" w:type="dxa"/>
                          <w:tcBorders/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12" w:type="dxa"/>
                          <w:tcBorders/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</w:r>
                        </w:p>
                      </w:tc>
                    </w:tr>
                    <w:tr>
                      <w:trPr>
                        <w:trHeight w:val="1700" w:hRule="atLeast"/>
                        <w:cantSplit w:val="true"/>
                      </w:trPr>
                      <w:tc>
                        <w:tcPr>
                          <w:tcW w:w="3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12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113" w:right="113" w:hanging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continue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</w:tr>
                    <w:tr>
                      <w:trPr>
                        <w:trHeight w:val="1200" w:hRule="atLeast"/>
                        <w:cantSplit w:val="true"/>
                      </w:trPr>
                      <w:tc>
                        <w:tcPr>
                          <w:tcW w:w="3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Инв № дубл.</w:t>
                          </w:r>
                        </w:p>
                      </w:tc>
                      <w:tc>
                        <w:tcPr>
                          <w:tcW w:w="312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113" w:right="113" w:hanging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continue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</w:tr>
                    <w:tr>
                      <w:trPr>
                        <w:trHeight w:val="1200" w:hRule="exact"/>
                        <w:cantSplit w:val="true"/>
                      </w:trPr>
                      <w:tc>
                        <w:tcPr>
                          <w:tcW w:w="3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r>
                            <w:rPr>
                              <w:spacing w:val="-12"/>
                              <w:sz w:val="20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12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extDirection w:val="btLr"/>
                        </w:tcPr>
                        <w:p>
                          <w:pPr>
                            <w:pStyle w:val="Style47"/>
                            <w:widowControl w:val="false"/>
                            <w:ind w:left="113" w:right="113" w:hanging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continue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</w:tr>
                    <w:tr>
                      <w:trPr>
                        <w:trHeight w:val="800" w:hRule="exact"/>
                        <w:cantSplit w:val="true"/>
                      </w:trPr>
                      <w:tc>
                        <w:tcPr>
                          <w:tcW w:w="369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12" w:type="dxa"/>
                          <w:tcBorders/>
                          <w:textDirection w:val="btLr"/>
                        </w:tcPr>
                        <w:p>
                          <w:pPr>
                            <w:pStyle w:val="Style47"/>
                            <w:widowControl w:val="false"/>
                            <w:ind w:left="113" w:right="113" w:hanging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continue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</w:tr>
                    <w:tr>
                      <w:trPr>
                        <w:trHeight w:val="280" w:hRule="exact"/>
                        <w:cantSplit w:val="true"/>
                      </w:trPr>
                      <w:tc>
                        <w:tcPr>
                          <w:tcW w:w="369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12" w:type="dxa"/>
                          <w:vMerge w:val="restart"/>
                          <w:tcBorders>
                            <w:top w:val="single" w:sz="12" w:space="0" w:color="000000"/>
                            <w:bottom w:val="single" w:sz="12" w:space="0" w:color="000000"/>
                          </w:tcBorders>
                          <w:textDirection w:val="btLr"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113" w:right="113" w:hanging="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0374" w:type="dxa"/>
                          <w:gridSpan w:val="7"/>
                          <w:vMerge w:val="continue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rFonts w:ascii="Arial" w:hAnsi="Arial" w:cs="Arial"/>
                              <w:b/>
                              <w:b/>
                              <w:bCs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</w:rPr>
                          </w:r>
                        </w:p>
                      </w:tc>
                    </w:tr>
                    <w:tr>
                      <w:trPr>
                        <w:trHeight w:val="280" w:hRule="exact"/>
                        <w:cantSplit w:val="true"/>
                      </w:trPr>
                      <w:tc>
                        <w:tcPr>
                          <w:tcW w:w="369" w:type="dxa"/>
                          <w:vMerge w:val="continue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12" w:type="dxa"/>
                          <w:vMerge w:val="continue"/>
                          <w:tcBorders/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51" w:type="dxa"/>
                          <w:tcBorders>
                            <w:left w:val="single" w:sz="12" w:space="0" w:color="000000"/>
                            <w:bottom w:val="single" w:sz="4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613" w:type="dxa"/>
                          <w:tcBorders>
                            <w:left w:val="single" w:sz="12" w:space="0" w:color="000000"/>
                            <w:bottom w:val="single" w:sz="4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303" w:type="dxa"/>
                          <w:tcBorders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852" w:type="dxa"/>
                          <w:tcBorders>
                            <w:bottom w:val="single" w:sz="4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5845" w:type="dxa"/>
                          <w:vMerge w:val="restart"/>
                          <w:tcBorders>
                            <w:bottom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/>
                          </w:pP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ЕТРП.442221.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400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ПС</w:t>
                          </w:r>
                        </w:p>
                      </w:tc>
                      <w:tc>
                        <w:tcPr>
                          <w:tcW w:w="843" w:type="dxa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Лист</w:t>
                          </w:r>
                        </w:p>
                      </w:tc>
                    </w:tr>
                    <w:tr>
                      <w:trPr>
                        <w:trHeight w:val="322" w:hRule="atLeast"/>
                        <w:cantSplit w:val="true"/>
                      </w:trPr>
                      <w:tc>
                        <w:tcPr>
                          <w:tcW w:w="369" w:type="dxa"/>
                          <w:vMerge w:val="continue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12" w:type="dxa"/>
                          <w:vMerge w:val="continue"/>
                          <w:tcBorders/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51" w:type="dxa"/>
                          <w:tcBorders>
                            <w:lef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613" w:type="dxa"/>
                          <w:tcBorders>
                            <w:lef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1303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852" w:type="dxa"/>
                          <w:tcBorders/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5845" w:type="dxa"/>
                          <w:vMerge w:val="continue"/>
                          <w:tcBorders/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843" w:type="dxa"/>
                          <w:vMerge w:val="restart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c>
                    </w:tr>
                    <w:tr>
                      <w:trPr>
                        <w:trHeight w:val="280" w:hRule="exact"/>
                        <w:cantSplit w:val="true"/>
                      </w:trPr>
                      <w:tc>
                        <w:tcPr>
                          <w:tcW w:w="369" w:type="dxa"/>
                          <w:vMerge w:val="continue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12" w:type="dxa"/>
                          <w:vMerge w:val="continue"/>
                          <w:tcBorders>
                            <w:bottom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351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-74" w:right="-74" w:hanging="0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Изм  </w:t>
                          </w:r>
                        </w:p>
                      </w:tc>
                      <w:tc>
                        <w:tcPr>
                          <w:tcW w:w="61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-74" w:right="-74" w:hanging="0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30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-74" w:right="-74" w:hanging="0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 xml:space="preserve">№ 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>Документа.</w:t>
                          </w:r>
                        </w:p>
                      </w:tc>
                      <w:tc>
                        <w:tcPr>
                          <w:tcW w:w="852" w:type="dxa"/>
                          <w:tcBorders>
                            <w:top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-74" w:right="-74" w:hanging="0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Подпись.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vAlign w:val="center"/>
                        </w:tcPr>
                        <w:p>
                          <w:pPr>
                            <w:pStyle w:val="Style47"/>
                            <w:widowControl w:val="false"/>
                            <w:ind w:left="-74" w:right="-74" w:hanging="0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845" w:type="dxa"/>
                          <w:vMerge w:val="continue"/>
                          <w:tcBorders>
                            <w:bottom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  <w:tc>
                        <w:tcPr>
                          <w:tcW w:w="843" w:type="dxa"/>
                          <w:vMerge w:val="continue"/>
                          <w:tcBorders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</w:tcPr>
                        <w:p>
                          <w:pPr>
                            <w:pStyle w:val="Style47"/>
                            <w:widowControl w:val="false"/>
                            <w:rPr/>
                          </w:pPr>
                          <w:r>
                            <w:rPr/>
                          </w:r>
                        </w:p>
                      </w:tc>
                    </w:tr>
                  </w:tbl>
                  <w:p>
                    <w:pPr>
                      <w:pStyle w:val="Style47"/>
                      <w:ind w:left="142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rFonts w:ascii="Arial" w:hAnsi="Arial"/>
        <w:sz w:val="24"/>
      </w:rPr>
      <w:tab/>
    </w:r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iCs w:val="false"/>
        <w:bCs w:val="false"/>
        <w:vanish w:val="fals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iCs w:val="false"/>
        <w:bCs w:val="false"/>
        <w:vanish w:val="false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iCs w:val="false"/>
        <w:bCs w:val="false"/>
        <w:vanish w:val="false"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/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/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/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7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5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0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72" w:hanging="180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0"/>
      <w:lang w:val="ru-RU" w:eastAsia="ru-RU" w:bidi="ar-SA"/>
    </w:rPr>
  </w:style>
  <w:style w:type="paragraph" w:styleId="1">
    <w:name w:val="Heading 1"/>
    <w:basedOn w:val="Normal"/>
    <w:next w:val="Normal"/>
    <w:link w:val="12"/>
    <w:uiPriority w:val="9"/>
    <w:qFormat/>
    <w:pPr>
      <w:keepNext w:val="true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Normal"/>
    <w:next w:val="Normal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uiPriority w:val="9"/>
    <w:qFormat/>
    <w:pPr>
      <w:keepNext w:val="true"/>
      <w:ind w:left="-74" w:right="-74" w:hanging="0"/>
      <w:outlineLvl w:val="5"/>
    </w:pPr>
    <w:rPr>
      <w:spacing w:val="-6"/>
      <w:sz w:val="24"/>
      <w:szCs w:val="24"/>
    </w:rPr>
  </w:style>
  <w:style w:type="paragraph" w:styleId="7">
    <w:name w:val="Heading 7"/>
    <w:basedOn w:val="Normal"/>
    <w:next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9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11" w:customStyle="1">
    <w:name w:val="Заголовок 1 Знак"/>
    <w:basedOn w:val="DefaultParagraphFont"/>
    <w:uiPriority w:val="9"/>
    <w:qFormat/>
    <w:rPr>
      <w:rFonts w:ascii="Cambria" w:hAnsi="Cambria" w:eastAsia="SimSun" w:cs="Times New Roman"/>
      <w:b/>
      <w:bCs/>
      <w:sz w:val="32"/>
      <w:szCs w:val="32"/>
    </w:rPr>
  </w:style>
  <w:style w:type="character" w:styleId="22" w:customStyle="1">
    <w:name w:val="Заголовок 2 Знак"/>
    <w:basedOn w:val="DefaultParagraphFont"/>
    <w:qFormat/>
    <w:rPr>
      <w:rFonts w:ascii="Arial" w:hAnsi="Arial" w:eastAsia="SimSun" w:cs="Times New Roman"/>
      <w:b/>
      <w:sz w:val="24"/>
      <w:szCs w:val="20"/>
      <w:lang w:eastAsia="ru-RU"/>
    </w:rPr>
  </w:style>
  <w:style w:type="character" w:styleId="31" w:customStyle="1">
    <w:name w:val="Заголовок 3 Знак"/>
    <w:basedOn w:val="DefaultParagraphFont"/>
    <w:qFormat/>
    <w:rPr>
      <w:rFonts w:ascii="Arial" w:hAnsi="Arial" w:eastAsia="SimSun" w:cs="Arial"/>
      <w:b/>
      <w:bCs/>
      <w:sz w:val="26"/>
      <w:szCs w:val="26"/>
      <w:lang w:eastAsia="ru-RU"/>
    </w:rPr>
  </w:style>
  <w:style w:type="character" w:styleId="61" w:customStyle="1">
    <w:name w:val="Заголовок 6 Знак"/>
    <w:basedOn w:val="DefaultParagraphFont"/>
    <w:uiPriority w:val="9"/>
    <w:qFormat/>
    <w:rPr>
      <w:rFonts w:ascii="Times New Roman" w:hAnsi="Times New Roman" w:eastAsia="SimSun" w:cs="Times New Roman"/>
      <w:spacing w:val="-6"/>
      <w:sz w:val="24"/>
      <w:szCs w:val="24"/>
    </w:rPr>
  </w:style>
  <w:style w:type="character" w:styleId="Style10" w:customStyle="1">
    <w:name w:val="Верхний колонтитул Знак"/>
    <w:basedOn w:val="DefaultParagraphFont"/>
    <w:qFormat/>
    <w:rPr>
      <w:rFonts w:ascii="Times New Roman" w:hAnsi="Times New Roman" w:eastAsia="SimSun" w:cs="Times New Roman"/>
      <w:sz w:val="28"/>
      <w:szCs w:val="20"/>
    </w:rPr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Основной текст Знак"/>
    <w:basedOn w:val="DefaultParagraphFont"/>
    <w:qFormat/>
    <w:rPr>
      <w:rFonts w:ascii="Arial" w:hAnsi="Arial" w:eastAsia="SimSun" w:cs="Times New Roman"/>
      <w:b/>
      <w:sz w:val="24"/>
      <w:szCs w:val="20"/>
    </w:rPr>
  </w:style>
  <w:style w:type="character" w:styleId="23" w:customStyle="1">
    <w:name w:val="Основной текст 2 Знак"/>
    <w:basedOn w:val="DefaultParagraphFont"/>
    <w:link w:val="24"/>
    <w:qFormat/>
    <w:rPr>
      <w:rFonts w:ascii="Arial" w:hAnsi="Arial" w:eastAsia="SimSun" w:cs="Times New Roman"/>
      <w:bCs/>
      <w:sz w:val="24"/>
      <w:szCs w:val="20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qFormat/>
    <w:rPr>
      <w:rFonts w:ascii="Times New Roman" w:hAnsi="Times New Roman" w:eastAsia="SimSun" w:cs="Times New Roman"/>
      <w:sz w:val="28"/>
      <w:szCs w:val="20"/>
    </w:rPr>
  </w:style>
  <w:style w:type="character" w:styleId="Style13">
    <w:name w:val="Hyperlink"/>
    <w:uiPriority w:val="99"/>
    <w:unhideWhenUsed/>
    <w:rPr>
      <w:color w:val="0000FF"/>
      <w:u w:val="single"/>
    </w:rPr>
  </w:style>
  <w:style w:type="character" w:styleId="FontStyle57" w:customStyle="1">
    <w:name w:val="Font Style57"/>
    <w:uiPriority w:val="99"/>
    <w:qFormat/>
    <w:rPr>
      <w:rFonts w:ascii="Times New Roman" w:hAnsi="Times New Roman" w:cs="Times New Roman"/>
      <w:sz w:val="18"/>
      <w:szCs w:val="18"/>
    </w:rPr>
  </w:style>
  <w:style w:type="character" w:styleId="FontStyle53" w:customStyle="1">
    <w:name w:val="Font Style53"/>
    <w:uiPriority w:val="99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54" w:customStyle="1">
    <w:name w:val="Font Style54"/>
    <w:uiPriority w:val="99"/>
    <w:qFormat/>
    <w:rPr>
      <w:rFonts w:ascii="Microsoft Sans Serif" w:hAnsi="Microsoft Sans Serif" w:cs="Microsoft Sans Serif"/>
      <w:b/>
      <w:bCs/>
      <w:i/>
      <w:iCs/>
      <w:sz w:val="12"/>
      <w:szCs w:val="12"/>
    </w:rPr>
  </w:style>
  <w:style w:type="character" w:styleId="FontStyle55" w:customStyle="1">
    <w:name w:val="Font Style55"/>
    <w:uiPriority w:val="99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56" w:customStyle="1">
    <w:name w:val="Font Style56"/>
    <w:uiPriority w:val="99"/>
    <w:qFormat/>
    <w:rPr>
      <w:rFonts w:ascii="Microsoft Sans Serif" w:hAnsi="Microsoft Sans Serif" w:cs="Microsoft Sans Serif"/>
      <w:b/>
      <w:bCs/>
      <w:sz w:val="22"/>
      <w:szCs w:val="22"/>
    </w:rPr>
  </w:style>
  <w:style w:type="character" w:styleId="FontStyle61" w:customStyle="1">
    <w:name w:val="Font Style61"/>
    <w:uiPriority w:val="99"/>
    <w:qFormat/>
    <w:rPr>
      <w:rFonts w:ascii="Microsoft Sans Serif" w:hAnsi="Microsoft Sans Serif" w:cs="Microsoft Sans Serif"/>
      <w:b/>
      <w:bCs/>
      <w:sz w:val="24"/>
      <w:szCs w:val="24"/>
    </w:rPr>
  </w:style>
  <w:style w:type="character" w:styleId="FontStyle63" w:customStyle="1">
    <w:name w:val="Font Style63"/>
    <w:uiPriority w:val="99"/>
    <w:qFormat/>
    <w:rPr>
      <w:rFonts w:ascii="Times New Roman" w:hAnsi="Times New Roman" w:cs="Times New Roman"/>
      <w:sz w:val="16"/>
      <w:szCs w:val="16"/>
    </w:rPr>
  </w:style>
  <w:style w:type="character" w:styleId="FontStyle64" w:customStyle="1">
    <w:name w:val="Font Style64"/>
    <w:uiPriority w:val="99"/>
    <w:qFormat/>
    <w:rPr>
      <w:rFonts w:ascii="Times New Roman" w:hAnsi="Times New Roman" w:cs="Times New Roman"/>
      <w:i/>
      <w:iCs/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Applestylespan" w:customStyle="1">
    <w:name w:val="apple-style-span"/>
    <w:basedOn w:val="DefaultParagraphFont"/>
    <w:qFormat/>
    <w:rPr/>
  </w:style>
  <w:style w:type="character" w:styleId="Style14" w:customStyle="1">
    <w:name w:val="Основной текст с отступом Знак"/>
    <w:basedOn w:val="DefaultParagraphFont"/>
    <w:qFormat/>
    <w:rPr>
      <w:rFonts w:ascii="Times New Roman" w:hAnsi="Times New Roman" w:eastAsia="SimSun" w:cs="Times New Roman"/>
      <w:sz w:val="28"/>
      <w:szCs w:val="20"/>
    </w:rPr>
  </w:style>
  <w:style w:type="character" w:styleId="Style15" w:customStyle="1">
    <w:name w:val="Заголовок Знак"/>
    <w:basedOn w:val="DefaultParagraphFont"/>
    <w:qFormat/>
    <w:rPr>
      <w:rFonts w:ascii="Times New Roman" w:hAnsi="Times New Roman" w:eastAsia="SimSun" w:cs="Times New Roman"/>
      <w:b/>
      <w:sz w:val="28"/>
      <w:szCs w:val="20"/>
    </w:rPr>
  </w:style>
  <w:style w:type="character" w:styleId="32" w:customStyle="1">
    <w:name w:val="Основной текст с отступом 3 Знак"/>
    <w:basedOn w:val="DefaultParagraphFont"/>
    <w:uiPriority w:val="99"/>
    <w:semiHidden/>
    <w:qFormat/>
    <w:rPr>
      <w:rFonts w:ascii="Times New Roman" w:hAnsi="Times New Roman" w:eastAsia="SimSun" w:cs="Times New Roman"/>
      <w:sz w:val="16"/>
      <w:szCs w:val="16"/>
    </w:rPr>
  </w:style>
  <w:style w:type="character" w:styleId="33" w:customStyle="1">
    <w:name w:val="Основной текст 3 Знак"/>
    <w:basedOn w:val="DefaultParagraphFont"/>
    <w:uiPriority w:val="99"/>
    <w:qFormat/>
    <w:rPr>
      <w:rFonts w:ascii="Times New Roman" w:hAnsi="Times New Roman" w:eastAsia="SimSun" w:cs="Times New Roman"/>
      <w:sz w:val="16"/>
      <w:szCs w:val="16"/>
    </w:rPr>
  </w:style>
  <w:style w:type="character" w:styleId="Style16" w:customStyle="1">
    <w:name w:val="Текст концевой сноски Знак"/>
    <w:basedOn w:val="DefaultParagraphFont"/>
    <w:uiPriority w:val="99"/>
    <w:semiHidden/>
    <w:qFormat/>
    <w:rPr>
      <w:rFonts w:ascii="Calibri" w:hAnsi="Calibri" w:eastAsia="SimSun" w:cs="Times New Roman"/>
      <w:sz w:val="20"/>
      <w:szCs w:val="20"/>
    </w:rPr>
  </w:style>
  <w:style w:type="character" w:styleId="Style17" w:customStyle="1">
    <w:name w:val="Без интервала Знак"/>
    <w:uiPriority w:val="1"/>
    <w:qFormat/>
    <w:rPr>
      <w:rFonts w:ascii="Calibri" w:hAnsi="Calibri" w:eastAsia="Calibri" w:cs="Times New Roman"/>
    </w:rPr>
  </w:style>
  <w:style w:type="character" w:styleId="Style18" w:customStyle="1">
    <w:name w:val="Основной текст_"/>
    <w:qFormat/>
    <w:rPr>
      <w:rFonts w:ascii="Times New Roman" w:hAnsi="Times New Roman" w:eastAsia="SimSun" w:cs="Times New Roman"/>
      <w:color w:val="000000"/>
      <w:sz w:val="28"/>
      <w:szCs w:val="28"/>
      <w:shd w:fill="FFFFFF" w:val="clear"/>
      <w:lang w:val="ru-RU" w:eastAsia="ru-RU"/>
    </w:rPr>
  </w:style>
  <w:style w:type="character" w:styleId="52" w:customStyle="1">
    <w:name w:val="Основной текст (5)_"/>
    <w:link w:val="53"/>
    <w:qFormat/>
    <w:rPr>
      <w:sz w:val="23"/>
      <w:szCs w:val="23"/>
      <w:shd w:fill="FFFFFF" w:val="clear"/>
    </w:rPr>
  </w:style>
  <w:style w:type="character" w:styleId="Style19" w:customStyle="1">
    <w:name w:val="Текст выноски Знак"/>
    <w:basedOn w:val="DefaultParagraphFont"/>
    <w:uiPriority w:val="99"/>
    <w:semiHidden/>
    <w:qFormat/>
    <w:rPr>
      <w:rFonts w:ascii="Segoe UI" w:hAnsi="Segoe UI" w:eastAsia="SimSun" w:cs="Segoe UI"/>
      <w:sz w:val="18"/>
      <w:szCs w:val="18"/>
      <w:lang w:eastAsia="ru-RU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Shorttext" w:customStyle="1">
    <w:name w:val="short_text"/>
    <w:qFormat/>
    <w:rPr/>
  </w:style>
  <w:style w:type="character" w:styleId="HTMLKeyboard">
    <w:name w:val="HTML Keyboard"/>
    <w:qFormat/>
    <w:rPr>
      <w:rFonts w:ascii="Courier New" w:hAnsi="Courier New" w:cs="Courier New"/>
      <w:sz w:val="20"/>
      <w:szCs w:val="20"/>
    </w:rPr>
  </w:style>
  <w:style w:type="character" w:styleId="12" w:customStyle="1">
    <w:name w:val="ТУ 1. Знак"/>
    <w:basedOn w:val="DefaultParagraphFont"/>
    <w:qFormat/>
    <w:rPr>
      <w:rFonts w:ascii="Times New Roman" w:hAnsi="Times New Roman" w:eastAsia="SimSun"/>
      <w:b/>
      <w:sz w:val="28"/>
      <w:szCs w:val="28"/>
      <w:lang w:eastAsia="ar-SA"/>
    </w:rPr>
  </w:style>
  <w:style w:type="character" w:styleId="111" w:customStyle="1">
    <w:name w:val="ТУ 1.1.1 Знак"/>
    <w:basedOn w:val="DefaultParagraphFont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20" w:customStyle="1">
    <w:name w:val="ТУ таблица Знак"/>
    <w:basedOn w:val="DefaultParagraphFont"/>
    <w:qFormat/>
    <w:rPr>
      <w:rFonts w:ascii="Times New Roman" w:hAnsi="Times New Roman" w:eastAsia="Times New Roman" w:cs="Arial"/>
      <w:iCs/>
      <w:sz w:val="28"/>
      <w:szCs w:val="24"/>
      <w:lang w:eastAsia="ru-RU"/>
    </w:rPr>
  </w:style>
  <w:style w:type="character" w:styleId="Style21" w:customStyle="1">
    <w:name w:val="ТУ текст Знак"/>
    <w:basedOn w:val="111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22" w:customStyle="1">
    <w:name w:val="ТУ текст таблицы Знак"/>
    <w:basedOn w:val="Style21"/>
    <w:qFormat/>
    <w:rPr>
      <w:rFonts w:ascii="Times New Roman" w:hAnsi="Times New Roman" w:eastAsia="SimSun" w:cs="Arial"/>
      <w:sz w:val="24"/>
      <w:szCs w:val="24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23" w:customStyle="1">
    <w:name w:val="Текст примечания Знак"/>
    <w:basedOn w:val="DefaultParagraphFont"/>
    <w:uiPriority w:val="99"/>
    <w:semiHidden/>
    <w:qFormat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Style24" w:customStyle="1">
    <w:name w:val="Тема примечания Знак"/>
    <w:basedOn w:val="Style23"/>
    <w:uiPriority w:val="99"/>
    <w:semiHidden/>
    <w:qFormat/>
    <w:rPr>
      <w:rFonts w:ascii="Times New Roman" w:hAnsi="Times New Roman" w:eastAsia="SimSun" w:cs="Times New Roman"/>
      <w:b/>
      <w:bCs/>
      <w:sz w:val="20"/>
      <w:szCs w:val="20"/>
      <w:lang w:eastAsia="ru-RU"/>
    </w:rPr>
  </w:style>
  <w:style w:type="character" w:styleId="Style25">
    <w:name w:val="Ссылка указателя"/>
    <w:qFormat/>
    <w:rPr/>
  </w:style>
  <w:style w:type="paragraph" w:styleId="Style26">
    <w:name w:val="Заголовок"/>
    <w:basedOn w:val="Normal"/>
    <w:next w:val="Style2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7">
    <w:name w:val="Body Text"/>
    <w:basedOn w:val="Normal"/>
    <w:pPr>
      <w:jc w:val="center"/>
    </w:pPr>
    <w:rPr>
      <w:rFonts w:ascii="Arial" w:hAnsi="Arial"/>
      <w:b/>
      <w:sz w:val="24"/>
    </w:rPr>
  </w:style>
  <w:style w:type="paragraph" w:styleId="Style28">
    <w:name w:val="List"/>
    <w:basedOn w:val="Style27"/>
    <w:pPr/>
    <w:rPr>
      <w:rFonts w:cs="Arial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Arial"/>
    </w:rPr>
  </w:style>
  <w:style w:type="paragraph" w:styleId="Style31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32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33">
    <w:name w:val="Верхний и нижний колонтитулы"/>
    <w:basedOn w:val="Normal"/>
    <w:qFormat/>
    <w:pPr/>
    <w:rPr/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odyText2">
    <w:name w:val="Body Text 2"/>
    <w:basedOn w:val="Normal"/>
    <w:qFormat/>
    <w:pPr>
      <w:ind w:right="-567" w:hanging="0"/>
      <w:jc w:val="both"/>
    </w:pPr>
    <w:rPr>
      <w:rFonts w:ascii="Arial" w:hAnsi="Arial"/>
      <w:bCs/>
      <w:sz w:val="24"/>
    </w:rPr>
  </w:style>
  <w:style w:type="paragraph" w:styleId="Style36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Паспорт 1"/>
    <w:basedOn w:val="Normal"/>
    <w:qFormat/>
    <w:pPr>
      <w:jc w:val="center"/>
    </w:pPr>
    <w:rPr>
      <w:b/>
      <w:szCs w:val="28"/>
    </w:rPr>
  </w:style>
  <w:style w:type="paragraph" w:styleId="24" w:customStyle="1">
    <w:name w:val="Паспарт 2"/>
    <w:basedOn w:val="Normal"/>
    <w:qFormat/>
    <w:pPr>
      <w:spacing w:before="120" w:after="240"/>
      <w:jc w:val="center"/>
    </w:pPr>
    <w:rPr>
      <w:rFonts w:ascii="Arial" w:hAnsi="Arial"/>
      <w:b/>
      <w:sz w:val="24"/>
    </w:rPr>
  </w:style>
  <w:style w:type="paragraph" w:styleId="14">
    <w:name w:val="TOC 1"/>
    <w:basedOn w:val="Normal"/>
    <w:next w:val="Normal"/>
    <w:uiPriority w:val="39"/>
    <w:unhideWhenUsed/>
    <w:pPr>
      <w:tabs>
        <w:tab w:val="clear" w:pos="708"/>
        <w:tab w:val="left" w:pos="440" w:leader="none"/>
        <w:tab w:val="right" w:pos="9639" w:leader="dot"/>
      </w:tabs>
      <w:spacing w:lineRule="auto" w:line="360"/>
      <w:jc w:val="both"/>
    </w:pPr>
    <w:rPr>
      <w:rFonts w:ascii="Arial" w:hAnsi="Arial"/>
      <w:sz w:val="24"/>
    </w:rPr>
  </w:style>
  <w:style w:type="paragraph" w:styleId="25">
    <w:name w:val="TOC 2"/>
    <w:basedOn w:val="Normal"/>
    <w:next w:val="Normal"/>
    <w:uiPriority w:val="39"/>
    <w:unhideWhenUsed/>
    <w:pPr>
      <w:tabs>
        <w:tab w:val="clear" w:pos="708"/>
        <w:tab w:val="right" w:pos="9639" w:leader="dot"/>
        <w:tab w:val="right" w:pos="9685" w:leader="dot"/>
      </w:tabs>
      <w:spacing w:lineRule="auto" w:line="480"/>
    </w:pPr>
    <w:rPr>
      <w:rFonts w:ascii="Arial" w:hAnsi="Arial"/>
      <w:sz w:val="24"/>
    </w:rPr>
  </w:style>
  <w:style w:type="paragraph" w:styleId="1111" w:customStyle="1">
    <w:name w:val="제목(1.1.1)"/>
    <w:basedOn w:val="Normal"/>
    <w:qFormat/>
    <w:pPr>
      <w:keepNext w:val="true"/>
      <w:widowControl w:val="false"/>
      <w:spacing w:before="120" w:after="120"/>
      <w:ind w:firstLine="709"/>
      <w:jc w:val="both"/>
      <w:outlineLvl w:val="2"/>
    </w:pPr>
    <w:rPr>
      <w:rFonts w:ascii="Arial" w:hAnsi="Arial" w:eastAsia="GulimChe" w:cs="Arial"/>
      <w:b/>
      <w:sz w:val="24"/>
      <w:szCs w:val="24"/>
      <w:lang w:eastAsia="ko-KR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08" w:hanging="0"/>
    </w:pPr>
    <w:rPr/>
  </w:style>
  <w:style w:type="paragraph" w:styleId="Style41" w:customStyle="1">
    <w:name w:val="Style4"/>
    <w:basedOn w:val="Normal"/>
    <w:uiPriority w:val="99"/>
    <w:qFormat/>
    <w:pPr>
      <w:widowControl w:val="false"/>
      <w:spacing w:lineRule="exact" w:line="230"/>
    </w:pPr>
    <w:rPr>
      <w:sz w:val="24"/>
      <w:szCs w:val="24"/>
    </w:rPr>
  </w:style>
  <w:style w:type="paragraph" w:styleId="Style51" w:customStyle="1">
    <w:name w:val="Style5"/>
    <w:basedOn w:val="Normal"/>
    <w:uiPriority w:val="99"/>
    <w:qFormat/>
    <w:pPr>
      <w:widowControl w:val="false"/>
      <w:jc w:val="both"/>
    </w:pPr>
    <w:rPr>
      <w:sz w:val="24"/>
      <w:szCs w:val="24"/>
    </w:rPr>
  </w:style>
  <w:style w:type="paragraph" w:styleId="Style131" w:customStyle="1">
    <w:name w:val="Style13"/>
    <w:basedOn w:val="Normal"/>
    <w:uiPriority w:val="99"/>
    <w:qFormat/>
    <w:pPr>
      <w:widowControl w:val="false"/>
      <w:spacing w:lineRule="exact" w:line="219"/>
      <w:jc w:val="center"/>
    </w:pPr>
    <w:rPr>
      <w:sz w:val="24"/>
      <w:szCs w:val="24"/>
    </w:rPr>
  </w:style>
  <w:style w:type="paragraph" w:styleId="Style141" w:customStyle="1">
    <w:name w:val="Style14"/>
    <w:basedOn w:val="Normal"/>
    <w:uiPriority w:val="99"/>
    <w:qFormat/>
    <w:pPr>
      <w:widowControl w:val="false"/>
    </w:pPr>
    <w:rPr>
      <w:sz w:val="24"/>
      <w:szCs w:val="24"/>
    </w:rPr>
  </w:style>
  <w:style w:type="paragraph" w:styleId="Style161" w:customStyle="1">
    <w:name w:val="Style16"/>
    <w:basedOn w:val="Normal"/>
    <w:uiPriority w:val="99"/>
    <w:qFormat/>
    <w:pPr>
      <w:widowControl w:val="false"/>
    </w:pPr>
    <w:rPr>
      <w:sz w:val="24"/>
      <w:szCs w:val="24"/>
    </w:rPr>
  </w:style>
  <w:style w:type="paragraph" w:styleId="Style171" w:customStyle="1">
    <w:name w:val="Style17"/>
    <w:basedOn w:val="Normal"/>
    <w:uiPriority w:val="99"/>
    <w:qFormat/>
    <w:pPr>
      <w:widowControl w:val="false"/>
      <w:spacing w:lineRule="exact" w:line="160"/>
    </w:pPr>
    <w:rPr>
      <w:sz w:val="24"/>
      <w:szCs w:val="24"/>
    </w:rPr>
  </w:style>
  <w:style w:type="paragraph" w:styleId="Style181" w:customStyle="1">
    <w:name w:val="Style18"/>
    <w:basedOn w:val="Normal"/>
    <w:uiPriority w:val="99"/>
    <w:qFormat/>
    <w:pPr>
      <w:widowControl w:val="false"/>
      <w:spacing w:lineRule="exact" w:line="226"/>
      <w:jc w:val="center"/>
    </w:pPr>
    <w:rPr>
      <w:sz w:val="24"/>
      <w:szCs w:val="24"/>
    </w:rPr>
  </w:style>
  <w:style w:type="paragraph" w:styleId="Style191" w:customStyle="1">
    <w:name w:val="Style19"/>
    <w:basedOn w:val="Normal"/>
    <w:uiPriority w:val="99"/>
    <w:qFormat/>
    <w:pPr>
      <w:widowControl w:val="false"/>
      <w:spacing w:lineRule="exact" w:line="219"/>
      <w:jc w:val="both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pPr>
      <w:widowControl w:val="false"/>
    </w:pPr>
    <w:rPr>
      <w:sz w:val="24"/>
      <w:szCs w:val="24"/>
    </w:rPr>
  </w:style>
  <w:style w:type="paragraph" w:styleId="Style231" w:customStyle="1">
    <w:name w:val="Style23"/>
    <w:basedOn w:val="Normal"/>
    <w:uiPriority w:val="99"/>
    <w:qFormat/>
    <w:pPr>
      <w:widowControl w:val="false"/>
    </w:pPr>
    <w:rPr>
      <w:sz w:val="24"/>
      <w:szCs w:val="24"/>
    </w:rPr>
  </w:style>
  <w:style w:type="paragraph" w:styleId="Style61" w:customStyle="1">
    <w:name w:val="Style6"/>
    <w:basedOn w:val="Normal"/>
    <w:uiPriority w:val="99"/>
    <w:qFormat/>
    <w:pPr>
      <w:widowControl w:val="false"/>
      <w:spacing w:lineRule="exact" w:line="230"/>
      <w:ind w:firstLine="230"/>
    </w:pPr>
    <w:rPr>
      <w:sz w:val="24"/>
      <w:szCs w:val="24"/>
    </w:rPr>
  </w:style>
  <w:style w:type="paragraph" w:styleId="ListParagraph1" w:customStyle="1">
    <w:name w:val="List Paragraph1"/>
    <w:basedOn w:val="Normal"/>
    <w:qFormat/>
    <w:pPr>
      <w:spacing w:lineRule="auto" w:line="276" w:before="0" w:after="200"/>
      <w:ind w:left="720" w:hanging="0"/>
    </w:pPr>
    <w:rPr>
      <w:rFonts w:ascii="Calibri" w:hAnsi="Calibri" w:eastAsia="MS Mincho" w:cs="Calibri"/>
      <w:sz w:val="22"/>
      <w:szCs w:val="22"/>
      <w:lang w:val="en-US" w:eastAsia="ja-JP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extb" w:customStyle="1">
    <w:name w:val="textb"/>
    <w:basedOn w:val="Normal"/>
    <w:qFormat/>
    <w:pPr/>
    <w:rPr>
      <w:rFonts w:ascii="Arial" w:hAnsi="Arial" w:cs="Arial"/>
      <w:b/>
      <w:bCs/>
      <w:sz w:val="22"/>
      <w:szCs w:val="22"/>
    </w:rPr>
  </w:style>
  <w:style w:type="paragraph" w:styleId="Style37">
    <w:name w:val="Body Text Indent"/>
    <w:basedOn w:val="Normal"/>
    <w:pPr>
      <w:ind w:right="43" w:firstLine="284"/>
    </w:pPr>
    <w:rPr/>
  </w:style>
  <w:style w:type="paragraph" w:styleId="Style38">
    <w:name w:val="Index Heading"/>
    <w:basedOn w:val="Style26"/>
    <w:pPr/>
    <w:rPr/>
  </w:style>
  <w:style w:type="paragraph" w:styleId="Style39">
    <w:name w:val="TOC Heading"/>
    <w:basedOn w:val="1"/>
    <w:next w:val="Normal"/>
    <w:uiPriority w:val="39"/>
    <w:semiHidden/>
    <w:unhideWhenUsed/>
    <w:qFormat/>
    <w:pPr>
      <w:keepLines/>
      <w:spacing w:lineRule="auto" w:line="276" w:before="480" w:after="0"/>
    </w:pPr>
    <w:rPr>
      <w:color w:val="365F91"/>
      <w:sz w:val="28"/>
      <w:szCs w:val="28"/>
      <w:lang w:eastAsia="en-US"/>
    </w:rPr>
  </w:style>
  <w:style w:type="paragraph" w:styleId="Style40">
    <w:name w:val="Title"/>
    <w:basedOn w:val="Normal"/>
    <w:qFormat/>
    <w:pPr>
      <w:jc w:val="center"/>
    </w:pPr>
    <w:rPr>
      <w:b/>
    </w:rPr>
  </w:style>
  <w:style w:type="paragraph" w:styleId="34" w:customStyle="1">
    <w:name w:val="Основной текст3"/>
    <w:basedOn w:val="Normal"/>
    <w:qFormat/>
    <w:pPr>
      <w:shd w:val="clear" w:color="auto" w:fill="FFFFFF"/>
      <w:spacing w:lineRule="atLeast" w:line="0" w:before="0" w:after="60"/>
      <w:ind w:hanging="700"/>
    </w:pPr>
    <w:rPr>
      <w:color w:val="000000"/>
      <w:szCs w:val="28"/>
      <w:lang w:val="ru-RU"/>
    </w:rPr>
  </w:style>
  <w:style w:type="paragraph" w:styleId="BodyTextIndent3">
    <w:name w:val="Body Text Indent 3"/>
    <w:basedOn w:val="Normal"/>
    <w:uiPriority w:val="99"/>
    <w:semiHidden/>
    <w:unhideWhenUsed/>
    <w:qFormat/>
    <w:pPr>
      <w:spacing w:before="0" w:after="120"/>
      <w:ind w:left="283" w:hanging="0"/>
    </w:pPr>
    <w:rPr>
      <w:sz w:val="16"/>
      <w:szCs w:val="16"/>
    </w:rPr>
  </w:style>
  <w:style w:type="paragraph" w:styleId="BodyText3">
    <w:name w:val="Body Text 3"/>
    <w:basedOn w:val="Normal"/>
    <w:uiPriority w:val="99"/>
    <w:unhideWhenUsed/>
    <w:qFormat/>
    <w:pPr>
      <w:spacing w:before="0" w:after="120"/>
    </w:pPr>
    <w:rPr>
      <w:sz w:val="16"/>
      <w:szCs w:val="16"/>
    </w:rPr>
  </w:style>
  <w:style w:type="paragraph" w:styleId="Style42">
    <w:name w:val="Endnote Text"/>
    <w:basedOn w:val="Normal"/>
    <w:uiPriority w:val="99"/>
    <w:semiHidden/>
    <w:unhideWhenUsed/>
    <w:pPr>
      <w:spacing w:lineRule="auto" w:line="276" w:before="0" w:after="200"/>
    </w:pPr>
    <w:rPr>
      <w:rFonts w:ascii="Calibri" w:hAnsi="Calibri"/>
      <w:sz w:val="20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val="ru-RU" w:eastAsia="ru-RU" w:bidi="ar-SA"/>
    </w:rPr>
  </w:style>
  <w:style w:type="paragraph" w:styleId="112" w:customStyle="1">
    <w:name w:val="1.1"/>
    <w:basedOn w:val="Normal"/>
    <w:qFormat/>
    <w:pPr>
      <w:widowControl w:val="false"/>
      <w:tabs>
        <w:tab w:val="clear" w:pos="708"/>
        <w:tab w:val="left" w:pos="620" w:leader="none"/>
      </w:tabs>
      <w:ind w:left="116" w:hanging="0"/>
    </w:pPr>
    <w:rPr>
      <w:rFonts w:ascii="Arial" w:hAnsi="Arial" w:cs="Arial"/>
      <w:b/>
      <w:bCs/>
      <w:sz w:val="18"/>
      <w:szCs w:val="18"/>
      <w:lang w:val="en-US"/>
    </w:rPr>
  </w:style>
  <w:style w:type="paragraph" w:styleId="1112" w:customStyle="1">
    <w:name w:val="1.1.1."/>
    <w:basedOn w:val="Normal"/>
    <w:qFormat/>
    <w:pPr>
      <w:widowControl w:val="false"/>
      <w:ind w:left="872" w:hanging="0"/>
    </w:pPr>
    <w:rPr>
      <w:rFonts w:ascii="Arial" w:hAnsi="Arial" w:cs="Arial"/>
      <w:sz w:val="18"/>
      <w:szCs w:val="18"/>
    </w:rPr>
  </w:style>
  <w:style w:type="paragraph" w:styleId="42" w:customStyle="1">
    <w:name w:val="Основной текст4"/>
    <w:basedOn w:val="Normal"/>
    <w:qFormat/>
    <w:pPr>
      <w:shd w:val="clear" w:color="auto" w:fill="FFFFFF"/>
      <w:spacing w:lineRule="atLeast" w:line="0" w:before="60" w:after="5340"/>
      <w:ind w:hanging="360"/>
      <w:jc w:val="center"/>
    </w:pPr>
    <w:rPr>
      <w:rFonts w:ascii="Arial" w:hAnsi="Arial" w:eastAsia="Arial" w:cs="Arial"/>
      <w:color w:val="000000"/>
      <w:sz w:val="21"/>
      <w:szCs w:val="21"/>
      <w:lang w:val="ru-RU"/>
    </w:rPr>
  </w:style>
  <w:style w:type="paragraph" w:styleId="53" w:customStyle="1">
    <w:name w:val="Основной текст (5)"/>
    <w:basedOn w:val="Normal"/>
    <w:link w:val="52"/>
    <w:qFormat/>
    <w:pPr>
      <w:shd w:val="clear" w:color="auto" w:fill="FFFFFF"/>
      <w:spacing w:lineRule="atLeast" w:line="0" w:before="300" w:after="420"/>
      <w:jc w:val="both"/>
    </w:pPr>
    <w:rPr>
      <w:rFonts w:ascii="Calibri" w:hAnsi="Calibri" w:eastAsia="Calibri" w:cs="Arial" w:asciiTheme="minorHAnsi" w:cstheme="minorBidi" w:eastAsiaTheme="minorHAnsi" w:hAnsiTheme="minorHAnsi"/>
      <w:sz w:val="23"/>
      <w:szCs w:val="23"/>
      <w:lang w:eastAsia="en-US"/>
    </w:rPr>
  </w:style>
  <w:style w:type="paragraph" w:styleId="35">
    <w:name w:val="TOC 3"/>
    <w:basedOn w:val="Normal"/>
    <w:next w:val="Normal"/>
    <w:uiPriority w:val="39"/>
    <w:unhideWhenUsed/>
    <w:pPr>
      <w:spacing w:lineRule="auto" w:line="259" w:before="0" w:after="100"/>
      <w:ind w:left="440" w:hanging="0"/>
    </w:pPr>
    <w:rPr>
      <w:rFonts w:ascii="Calibri" w:hAnsi="Calibri"/>
      <w:sz w:val="22"/>
      <w:szCs w:val="22"/>
    </w:rPr>
  </w:style>
  <w:style w:type="paragraph" w:styleId="43">
    <w:name w:val="TOC 4"/>
    <w:basedOn w:val="Normal"/>
    <w:next w:val="Normal"/>
    <w:uiPriority w:val="39"/>
    <w:unhideWhenUsed/>
    <w:pPr>
      <w:spacing w:lineRule="auto" w:line="259" w:before="0" w:after="100"/>
      <w:ind w:left="660" w:hanging="0"/>
    </w:pPr>
    <w:rPr>
      <w:rFonts w:ascii="Calibri" w:hAnsi="Calibri"/>
      <w:sz w:val="22"/>
      <w:szCs w:val="22"/>
    </w:rPr>
  </w:style>
  <w:style w:type="paragraph" w:styleId="54">
    <w:name w:val="TOC 5"/>
    <w:basedOn w:val="Normal"/>
    <w:next w:val="Normal"/>
    <w:uiPriority w:val="39"/>
    <w:unhideWhenUsed/>
    <w:pPr>
      <w:spacing w:lineRule="auto" w:line="259" w:before="0" w:after="100"/>
      <w:ind w:left="880" w:hanging="0"/>
    </w:pPr>
    <w:rPr>
      <w:rFonts w:ascii="Calibri" w:hAnsi="Calibri"/>
      <w:sz w:val="22"/>
      <w:szCs w:val="22"/>
    </w:rPr>
  </w:style>
  <w:style w:type="paragraph" w:styleId="62">
    <w:name w:val="TOC 6"/>
    <w:basedOn w:val="Normal"/>
    <w:next w:val="Normal"/>
    <w:uiPriority w:val="39"/>
    <w:unhideWhenUsed/>
    <w:pPr>
      <w:spacing w:lineRule="auto" w:line="259" w:before="0" w:after="100"/>
      <w:ind w:left="1100" w:hanging="0"/>
    </w:pPr>
    <w:rPr>
      <w:rFonts w:ascii="Calibri" w:hAnsi="Calibri"/>
      <w:sz w:val="22"/>
      <w:szCs w:val="22"/>
    </w:rPr>
  </w:style>
  <w:style w:type="paragraph" w:styleId="72">
    <w:name w:val="TOC 7"/>
    <w:basedOn w:val="Normal"/>
    <w:next w:val="Normal"/>
    <w:uiPriority w:val="39"/>
    <w:unhideWhenUsed/>
    <w:pPr>
      <w:spacing w:lineRule="auto" w:line="259" w:before="0" w:after="100"/>
      <w:ind w:left="1320" w:hanging="0"/>
    </w:pPr>
    <w:rPr>
      <w:rFonts w:ascii="Calibri" w:hAnsi="Calibri"/>
      <w:sz w:val="22"/>
      <w:szCs w:val="22"/>
    </w:rPr>
  </w:style>
  <w:style w:type="paragraph" w:styleId="82">
    <w:name w:val="TOC 8"/>
    <w:basedOn w:val="Normal"/>
    <w:next w:val="Normal"/>
    <w:uiPriority w:val="39"/>
    <w:unhideWhenUsed/>
    <w:pPr>
      <w:spacing w:lineRule="auto" w:line="259" w:before="0" w:after="100"/>
      <w:ind w:left="1540" w:hanging="0"/>
    </w:pPr>
    <w:rPr>
      <w:rFonts w:ascii="Calibri" w:hAnsi="Calibri"/>
      <w:sz w:val="22"/>
      <w:szCs w:val="22"/>
    </w:rPr>
  </w:style>
  <w:style w:type="paragraph" w:styleId="92">
    <w:name w:val="TOC 9"/>
    <w:basedOn w:val="Normal"/>
    <w:next w:val="Normal"/>
    <w:uiPriority w:val="39"/>
    <w:unhideWhenUsed/>
    <w:pPr>
      <w:spacing w:lineRule="auto" w:line="259" w:before="0" w:after="100"/>
      <w:ind w:left="1760" w:hanging="0"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15" w:customStyle="1">
    <w:name w:val="列出段落1"/>
    <w:basedOn w:val="Normal"/>
    <w:uiPriority w:val="34"/>
    <w:qFormat/>
    <w:pPr>
      <w:widowControl w:val="false"/>
      <w:ind w:firstLine="420"/>
      <w:jc w:val="both"/>
    </w:pPr>
    <w:rPr>
      <w:rFonts w:ascii="Times" w:hAnsi="Times" w:eastAsia="FangSong_GB2312"/>
      <w:sz w:val="24"/>
      <w:szCs w:val="24"/>
      <w:lang w:val="en-US" w:eastAsia="zh-CN"/>
    </w:rPr>
  </w:style>
  <w:style w:type="paragraph" w:styleId="TableParagraph" w:customStyle="1">
    <w:name w:val="Table Paragraph"/>
    <w:basedOn w:val="Normal"/>
    <w:uiPriority w:val="1"/>
    <w:qFormat/>
    <w:pPr>
      <w:widowControl w:val="false"/>
    </w:pPr>
    <w:rPr>
      <w:rFonts w:ascii="Arial" w:hAnsi="Arial" w:eastAsia="Arial" w:cs="Arial"/>
      <w:sz w:val="22"/>
      <w:szCs w:val="22"/>
      <w:lang w:val="en-US" w:eastAsia="en-US"/>
    </w:rPr>
  </w:style>
  <w:style w:type="paragraph" w:styleId="Style43" w:customStyle="1">
    <w:name w:val="样式 正文文本 + 宋体"/>
    <w:basedOn w:val="Style27"/>
    <w:uiPriority w:val="99"/>
    <w:qFormat/>
    <w:pPr>
      <w:spacing w:before="190" w:after="0"/>
      <w:jc w:val="left"/>
    </w:pPr>
    <w:rPr>
      <w:rFonts w:ascii="SimSun" w:hAnsi="SimSun" w:eastAsia="Times New Roman"/>
      <w:b w:val="false"/>
      <w:szCs w:val="24"/>
    </w:rPr>
  </w:style>
  <w:style w:type="paragraph" w:styleId="16" w:customStyle="1">
    <w:name w:val="ТУ 1."/>
    <w:basedOn w:val="1"/>
    <w:next w:val="Normal"/>
    <w:qFormat/>
    <w:pPr>
      <w:pageBreakBefore/>
      <w:spacing w:lineRule="auto" w:line="360" w:before="0" w:after="0"/>
      <w:jc w:val="both"/>
    </w:pPr>
    <w:rPr>
      <w:rFonts w:ascii="Times New Roman" w:hAnsi="Times New Roman" w:cs="Arial" w:cstheme="minorBidi"/>
      <w:bCs w:val="false"/>
      <w:sz w:val="28"/>
      <w:szCs w:val="28"/>
      <w:lang w:eastAsia="ar-SA"/>
    </w:rPr>
  </w:style>
  <w:style w:type="paragraph" w:styleId="113" w:customStyle="1">
    <w:name w:val="ТУ 1.1."/>
    <w:basedOn w:val="2"/>
    <w:qFormat/>
    <w:pPr>
      <w:keepNext w:val="false"/>
      <w:numPr>
        <w:ilvl w:val="0"/>
        <w:numId w:val="1"/>
      </w:numPr>
      <w:tabs>
        <w:tab w:val="clear" w:pos="708"/>
        <w:tab w:val="left" w:pos="1418" w:leader="none"/>
      </w:tabs>
      <w:spacing w:lineRule="auto" w:line="360"/>
      <w:jc w:val="both"/>
    </w:pPr>
    <w:rPr>
      <w:rFonts w:ascii="Times New Roman" w:hAnsi="Times New Roman" w:eastAsia="Times New Roman"/>
      <w:b w:val="false"/>
      <w:sz w:val="28"/>
      <w:szCs w:val="28"/>
      <w:lang w:eastAsia="ar-SA"/>
    </w:rPr>
  </w:style>
  <w:style w:type="paragraph" w:styleId="1113" w:customStyle="1">
    <w:name w:val="ТУ 1.1.1"/>
    <w:basedOn w:val="Normal"/>
    <w:qFormat/>
    <w:pPr>
      <w:numPr>
        <w:ilvl w:val="0"/>
        <w:numId w:val="1"/>
      </w:numPr>
      <w:spacing w:lineRule="auto" w:line="360"/>
      <w:jc w:val="both"/>
    </w:pPr>
    <w:rPr>
      <w:rFonts w:eastAsia="Times New Roman"/>
      <w:szCs w:val="24"/>
    </w:rPr>
  </w:style>
  <w:style w:type="paragraph" w:styleId="Style44" w:customStyle="1">
    <w:name w:val="ТУ таблица"/>
    <w:basedOn w:val="Caption"/>
    <w:qFormat/>
    <w:pPr>
      <w:keepNext w:val="true"/>
      <w:spacing w:lineRule="auto" w:line="360" w:before="0" w:after="0"/>
      <w:ind w:firstLine="709"/>
    </w:pPr>
    <w:rPr>
      <w:rFonts w:eastAsia="Times New Roman" w:cs="Arial"/>
      <w:i w:val="false"/>
      <w:color w:val="auto"/>
      <w:sz w:val="28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Style45" w:customStyle="1">
    <w:name w:val="ТУ текст"/>
    <w:basedOn w:val="1113"/>
    <w:qFormat/>
    <w:pPr>
      <w:numPr>
        <w:ilvl w:val="0"/>
        <w:numId w:val="0"/>
      </w:numPr>
      <w:ind w:firstLine="709"/>
    </w:pPr>
    <w:rPr/>
  </w:style>
  <w:style w:type="paragraph" w:styleId="Style46" w:customStyle="1">
    <w:name w:val="ТУ текст таблицы"/>
    <w:basedOn w:val="Style45"/>
    <w:qFormat/>
    <w:pPr>
      <w:spacing w:lineRule="auto" w:line="240"/>
      <w:ind w:hanging="0"/>
    </w:pPr>
    <w:rPr>
      <w:rFonts w:eastAsia="SimSun" w:cs="Arial"/>
      <w:sz w:val="24"/>
      <w:lang w:eastAsia="ar-SA"/>
    </w:rPr>
  </w:style>
  <w:style w:type="paragraph" w:styleId="Annotationtext">
    <w:name w:val="annotation text"/>
    <w:basedOn w:val="Normal"/>
    <w:uiPriority w:val="99"/>
    <w:semiHidden/>
    <w:unhideWhenUsed/>
    <w:qFormat/>
    <w:pPr/>
    <w:rPr>
      <w:sz w:val="20"/>
    </w:rPr>
  </w:style>
  <w:style w:type="paragraph" w:styleId="Annotationsubject">
    <w:name w:val="annotation subject"/>
    <w:basedOn w:val="Annotationtext"/>
    <w:next w:val="Annotationtext"/>
    <w:uiPriority w:val="99"/>
    <w:semiHidden/>
    <w:unhideWhenUsed/>
    <w:qFormat/>
    <w:pPr/>
    <w:rPr>
      <w:b/>
      <w:bCs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Style50" w:customStyle="1">
    <w:name w:val="Паспорт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3">
    <w:name w:val="Plain Table 1"/>
    <w:basedOn w:val="a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val="ACCCEA" w:themeColor="accent1" w:themeTint="80" w:themeShade="95"/>
      </w:rPr>
      <w:tblPr/>
    </w:tblStylePr>
    <w:tblStylePr w:type="firstCol">
      <w:rPr>
        <w:b/>
        <w:color w:val="ACCCEA" w:themeColor="accent1" w:themeTint="80" w:themeShade="95"/>
      </w:rPr>
      <w:tblPr/>
    </w:tblStylePr>
    <w:tblStylePr w:type="lastCol">
      <w:rPr>
        <w:b/>
        <w:color w:val="ACCCEA"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5" w:themeColor="accent5" w:themeShade="95"/>
      </w:rPr>
      <w:tblPr/>
    </w:tblStylePr>
    <w:tblStylePr w:type="firstCol">
      <w:rPr>
        <w:b/>
        <w:color w:val="254175" w:themeColor="accent5" w:themeShade="95"/>
      </w:rPr>
      <w:tblPr/>
    </w:tblStylePr>
    <w:tblStylePr w:type="lastCol">
      <w:rPr>
        <w:b/>
        <w:color w:val="254175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A8D" w:themeColor="accent1" w:themeShade="95"/>
      </w:rPr>
      <w:tblPr/>
    </w:tblStylePr>
    <w:tblStylePr w:type="lastCol">
      <w:rPr>
        <w:b/>
        <w:color w:val="245A8D"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val="8DA9DB" w:themeColor="accent5" w:themeTint="9a" w:themeShade="95"/>
      </w:rPr>
      <w:tblPr/>
    </w:tblStylePr>
    <w:tblStylePr w:type="lastCol">
      <w:rPr>
        <w:b/>
        <w:color w:val="8DA9DB"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2">
    <w:name w:val="Table Grid"/>
    <w:basedOn w:val="a2"/>
    <w:uiPriority w:val="39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Normal0">
    <w:name w:val="Table Normal_0"/>
    <w:uiPriority w:val="2"/>
    <w:semiHidden/>
    <w:unhideWhenUsed/>
    <w:qFormat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Сетка таблицы1"/>
    <w:basedOn w:val="a2"/>
    <w:uiPriority w:val="59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8">
    <w:name w:val="Сетка таблицы2"/>
    <w:basedOn w:val="a2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Normal">
    <w:name w:val="Table Normal"/>
    <w:uiPriority w:val="2"/>
    <w:semiHidden/>
    <w:unhideWhenUsed/>
    <w:qFormat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26704761-330F-43C2-8E26-21814D70FC4D}"/>
      </w:docPartPr>
      <w:docPartBody>
        <w:p w:rsidR="004A09A3" w:rsidRDefault="004A09A3">
          <w:r>
            <w:t>Введите ваш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Che"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default"/>
  </w:font>
  <w:font w:name="FangSong_GB2312">
    <w:charset w:val="00"/>
    <w:family w:val="auto"/>
    <w:pitch w:val="default"/>
  </w:font>
  <w:font w:name="TimesNewRoman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9A3"/>
    <w:rsid w:val="004A09A3"/>
    <w:rsid w:val="005218B0"/>
    <w:rsid w:val="005D294E"/>
    <w:rsid w:val="00C94B03"/>
    <w:rsid w:val="00E3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Application>LibreOffice/7.4.2.3$Windows_X86_64 LibreOffice_project/382eef1f22670f7f4118c8c2dd222ec7ad009daf</Application>
  <AppVersion>15.0000</AppVersion>
  <Pages>14</Pages>
  <Words>994</Words>
  <Characters>6992</Characters>
  <CharactersWithSpaces>8489</CharactersWithSpaces>
  <Paragraphs>211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2025-09-08T09:27:00Z</dcterms:created>
  <dc:creator>Ермакова Анна Гагиковна</dc:creator>
  <dc:description/>
  <dc:language>ru-RU</dc:language>
  <cp:lastModifiedBy/>
  <cp:lastPrinted>2026-10-01T16:22:30Z</cp:lastPrinted>
  <dcterms:modified xsi:type="dcterms:W3CDTF">2026-10-01T16:24:36Z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